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532" w14:textId="77777777" w:rsidR="00E94F85" w:rsidRPr="00F85E72" w:rsidRDefault="00E94F85" w:rsidP="00631E76">
      <w:pPr>
        <w:rPr>
          <w:rFonts w:ascii="Times New Roman" w:eastAsia="Times New Roman" w:hAnsi="Times New Roman" w:cs="Times New Roman"/>
          <w:sz w:val="20"/>
          <w:szCs w:val="20"/>
        </w:rPr>
      </w:pPr>
    </w:p>
    <w:p w14:paraId="708B4533" w14:textId="77777777" w:rsidR="00E94F85" w:rsidRPr="00F85E72" w:rsidRDefault="00E94F85" w:rsidP="00631E76">
      <w:pPr>
        <w:rPr>
          <w:rFonts w:ascii="Times New Roman" w:eastAsia="Times New Roman" w:hAnsi="Times New Roman" w:cs="Times New Roman"/>
          <w:sz w:val="20"/>
          <w:szCs w:val="20"/>
        </w:rPr>
      </w:pPr>
    </w:p>
    <w:p w14:paraId="7C0E1500" w14:textId="7EF26E91" w:rsidR="00AB5771" w:rsidRDefault="00AB5771" w:rsidP="004D20D8">
      <w:pPr>
        <w:tabs>
          <w:tab w:val="left" w:pos="8730"/>
        </w:tabs>
        <w:spacing w:before="181"/>
        <w:ind w:right="10"/>
        <w:jc w:val="center"/>
        <w:rPr>
          <w:rFonts w:ascii="Arial"/>
          <w:b/>
          <w:sz w:val="31"/>
        </w:rPr>
      </w:pPr>
      <w:r>
        <w:rPr>
          <w:rFonts w:ascii="Arial"/>
          <w:b/>
          <w:sz w:val="31"/>
        </w:rPr>
        <w:t>Substance Abuse and Mental Health Services</w:t>
      </w:r>
      <w:r w:rsidR="00D973A6">
        <w:rPr>
          <w:rFonts w:ascii="Arial"/>
          <w:b/>
          <w:sz w:val="31"/>
        </w:rPr>
        <w:t xml:space="preserve"> </w:t>
      </w:r>
      <w:r>
        <w:rPr>
          <w:rFonts w:ascii="Arial"/>
          <w:b/>
          <w:sz w:val="31"/>
        </w:rPr>
        <w:t>Administration (SAMHSA)</w:t>
      </w:r>
    </w:p>
    <w:p w14:paraId="2F919FC1" w14:textId="73CB0095" w:rsidR="0047461E" w:rsidRDefault="00AB5771" w:rsidP="004D20D8">
      <w:pPr>
        <w:spacing w:before="240"/>
        <w:ind w:right="14"/>
        <w:jc w:val="center"/>
        <w:rPr>
          <w:rFonts w:ascii="Arial"/>
          <w:b/>
          <w:sz w:val="31"/>
        </w:rPr>
      </w:pPr>
      <w:r w:rsidRPr="00AB5771">
        <w:rPr>
          <w:rFonts w:ascii="Arial"/>
          <w:b/>
          <w:sz w:val="31"/>
        </w:rPr>
        <w:t>National Outcome Measures (</w:t>
      </w:r>
      <w:r w:rsidR="00B726DB">
        <w:rPr>
          <w:rFonts w:ascii="Arial"/>
          <w:b/>
          <w:sz w:val="31"/>
        </w:rPr>
        <w:t>NOMs</w:t>
      </w:r>
      <w:r w:rsidRPr="00AB5771">
        <w:rPr>
          <w:rFonts w:ascii="Arial"/>
          <w:b/>
          <w:sz w:val="31"/>
        </w:rPr>
        <w:t>)</w:t>
      </w:r>
    </w:p>
    <w:p w14:paraId="12DBB2BE" w14:textId="6A007B93" w:rsidR="00AB5771" w:rsidRPr="004D20D8" w:rsidRDefault="00AB5771" w:rsidP="004D20D8">
      <w:pPr>
        <w:ind w:left="1037" w:right="1282"/>
        <w:jc w:val="center"/>
        <w:rPr>
          <w:rFonts w:ascii="Arial"/>
          <w:b/>
          <w:sz w:val="31"/>
        </w:rPr>
      </w:pPr>
      <w:r w:rsidRPr="00AB5771">
        <w:rPr>
          <w:rFonts w:ascii="Arial"/>
          <w:b/>
          <w:sz w:val="31"/>
        </w:rPr>
        <w:t>Client-Level Measures</w:t>
      </w:r>
    </w:p>
    <w:p w14:paraId="1164E5CA" w14:textId="77777777" w:rsidR="00AB5771" w:rsidRPr="003E3E76" w:rsidRDefault="00AB5771" w:rsidP="00631E76">
      <w:pPr>
        <w:rPr>
          <w:rFonts w:ascii="Arial" w:eastAsia="Arial" w:hAnsi="Arial" w:cs="Arial"/>
          <w:b/>
          <w:bCs/>
          <w:sz w:val="30"/>
          <w:szCs w:val="30"/>
        </w:rPr>
      </w:pPr>
    </w:p>
    <w:p w14:paraId="66D023CA" w14:textId="062A0823" w:rsidR="00AB5771" w:rsidRDefault="00AB5771" w:rsidP="00631E76">
      <w:pPr>
        <w:spacing w:before="266"/>
        <w:ind w:right="10"/>
        <w:jc w:val="center"/>
        <w:rPr>
          <w:rFonts w:ascii="Arial"/>
          <w:b/>
          <w:sz w:val="43"/>
        </w:rPr>
      </w:pPr>
      <w:r w:rsidRPr="003E3E76">
        <w:rPr>
          <w:rFonts w:ascii="Arial"/>
          <w:b/>
          <w:sz w:val="43"/>
        </w:rPr>
        <w:t>FREQUENTLY ASKED QUESTIONS (FAQs)</w:t>
      </w:r>
    </w:p>
    <w:p w14:paraId="751F0E02" w14:textId="77777777" w:rsidR="00D973A6" w:rsidRDefault="00D973A6" w:rsidP="00631E76">
      <w:pPr>
        <w:ind w:right="14"/>
        <w:jc w:val="center"/>
        <w:rPr>
          <w:rFonts w:ascii="Arial"/>
          <w:b/>
          <w:sz w:val="43"/>
        </w:rPr>
      </w:pPr>
      <w:r>
        <w:rPr>
          <w:rFonts w:ascii="Arial"/>
          <w:b/>
          <w:sz w:val="43"/>
        </w:rPr>
        <w:t xml:space="preserve">for </w:t>
      </w:r>
      <w:r w:rsidR="00AB5771" w:rsidRPr="003E3E76">
        <w:rPr>
          <w:rFonts w:ascii="Arial"/>
          <w:b/>
          <w:sz w:val="43"/>
        </w:rPr>
        <w:t xml:space="preserve">Center for </w:t>
      </w:r>
      <w:r w:rsidR="00AB5771">
        <w:rPr>
          <w:rFonts w:ascii="Arial"/>
          <w:b/>
          <w:sz w:val="43"/>
        </w:rPr>
        <w:t>Mental Health Services</w:t>
      </w:r>
    </w:p>
    <w:p w14:paraId="6D9A2633" w14:textId="36264482" w:rsidR="00D973A6" w:rsidRDefault="00AB5771" w:rsidP="00631E76">
      <w:pPr>
        <w:ind w:right="14"/>
        <w:jc w:val="center"/>
        <w:rPr>
          <w:rFonts w:ascii="Arial"/>
          <w:b/>
          <w:sz w:val="43"/>
        </w:rPr>
      </w:pPr>
      <w:r>
        <w:rPr>
          <w:rFonts w:ascii="Arial"/>
          <w:b/>
          <w:sz w:val="43"/>
        </w:rPr>
        <w:t>(CMHS)</w:t>
      </w:r>
      <w:r w:rsidRPr="003E3E76">
        <w:rPr>
          <w:rFonts w:ascii="Arial"/>
          <w:b/>
          <w:sz w:val="43"/>
        </w:rPr>
        <w:t xml:space="preserve"> Discretion</w:t>
      </w:r>
      <w:r w:rsidR="00A63C85">
        <w:rPr>
          <w:rFonts w:ascii="Arial"/>
          <w:b/>
          <w:sz w:val="43"/>
        </w:rPr>
        <w:t>a</w:t>
      </w:r>
      <w:r w:rsidRPr="003E3E76">
        <w:rPr>
          <w:rFonts w:ascii="Arial"/>
          <w:b/>
          <w:sz w:val="43"/>
        </w:rPr>
        <w:t>ry Programs</w:t>
      </w:r>
      <w:r w:rsidR="0047461E">
        <w:rPr>
          <w:rFonts w:ascii="Arial"/>
          <w:b/>
          <w:sz w:val="43"/>
        </w:rPr>
        <w:t xml:space="preserve"> Providing</w:t>
      </w:r>
    </w:p>
    <w:p w14:paraId="59F9D911" w14:textId="5A619B92" w:rsidR="00AB5771" w:rsidRDefault="0047461E" w:rsidP="004D20D8">
      <w:pPr>
        <w:ind w:right="14"/>
        <w:jc w:val="center"/>
        <w:rPr>
          <w:rFonts w:ascii="Arial"/>
          <w:b/>
          <w:sz w:val="43"/>
        </w:rPr>
      </w:pPr>
      <w:r>
        <w:rPr>
          <w:rFonts w:ascii="Arial"/>
          <w:b/>
          <w:sz w:val="43"/>
        </w:rPr>
        <w:t>Direct Services</w:t>
      </w:r>
    </w:p>
    <w:p w14:paraId="5F2BFC00" w14:textId="30822FA7" w:rsidR="00BD36AE" w:rsidRDefault="00BD36AE" w:rsidP="00631E76">
      <w:pPr>
        <w:spacing w:before="1"/>
        <w:ind w:left="134" w:right="377"/>
        <w:jc w:val="center"/>
        <w:rPr>
          <w:rFonts w:ascii="Arial"/>
          <w:b/>
          <w:sz w:val="43"/>
        </w:rPr>
      </w:pPr>
    </w:p>
    <w:p w14:paraId="0D6AD58A" w14:textId="177CBFAD" w:rsidR="00BD36AE" w:rsidRDefault="00BD36AE" w:rsidP="00631E76">
      <w:pPr>
        <w:spacing w:before="1"/>
        <w:ind w:left="134" w:right="377"/>
        <w:jc w:val="center"/>
        <w:rPr>
          <w:rFonts w:ascii="Arial"/>
          <w:b/>
          <w:sz w:val="43"/>
        </w:rPr>
      </w:pPr>
    </w:p>
    <w:p w14:paraId="27D21F59" w14:textId="5055D129" w:rsidR="00BD36AE" w:rsidRDefault="00BD36AE" w:rsidP="00631E76">
      <w:pPr>
        <w:spacing w:before="1"/>
        <w:ind w:left="134" w:right="377"/>
        <w:jc w:val="center"/>
        <w:rPr>
          <w:rFonts w:ascii="Arial"/>
          <w:b/>
          <w:sz w:val="43"/>
        </w:rPr>
      </w:pPr>
    </w:p>
    <w:p w14:paraId="0746031D" w14:textId="5F743509" w:rsidR="00BD36AE" w:rsidRDefault="00BD36AE" w:rsidP="00631E76">
      <w:pPr>
        <w:spacing w:before="1"/>
        <w:ind w:left="134" w:right="377"/>
        <w:jc w:val="center"/>
        <w:rPr>
          <w:rFonts w:ascii="Arial"/>
          <w:b/>
          <w:sz w:val="43"/>
        </w:rPr>
      </w:pPr>
    </w:p>
    <w:p w14:paraId="08239229" w14:textId="3F87BF44" w:rsidR="00BD36AE" w:rsidRDefault="00BD36AE" w:rsidP="00631E76">
      <w:pPr>
        <w:spacing w:before="1"/>
        <w:ind w:left="134" w:right="377"/>
        <w:jc w:val="center"/>
        <w:rPr>
          <w:rFonts w:ascii="Arial"/>
          <w:b/>
          <w:sz w:val="43"/>
        </w:rPr>
      </w:pPr>
    </w:p>
    <w:p w14:paraId="55C177BB" w14:textId="2426261D" w:rsidR="00BD36AE" w:rsidRDefault="00BD36AE" w:rsidP="00631E76">
      <w:pPr>
        <w:spacing w:before="1"/>
        <w:ind w:left="134" w:right="377"/>
        <w:jc w:val="center"/>
        <w:rPr>
          <w:rFonts w:ascii="Arial"/>
          <w:b/>
          <w:sz w:val="43"/>
        </w:rPr>
      </w:pPr>
    </w:p>
    <w:p w14:paraId="6690E9BE" w14:textId="3FCFEF7E" w:rsidR="00BD36AE" w:rsidRDefault="00BD36AE" w:rsidP="00631E76">
      <w:pPr>
        <w:spacing w:before="1"/>
        <w:ind w:left="134" w:right="377"/>
        <w:jc w:val="center"/>
        <w:rPr>
          <w:rFonts w:ascii="Arial"/>
          <w:b/>
          <w:sz w:val="43"/>
        </w:rPr>
      </w:pPr>
    </w:p>
    <w:p w14:paraId="272380AD" w14:textId="053DDD3F" w:rsidR="00BD36AE" w:rsidRDefault="00BD36AE" w:rsidP="00631E76">
      <w:pPr>
        <w:spacing w:before="1"/>
        <w:ind w:left="134" w:right="377"/>
        <w:jc w:val="center"/>
        <w:rPr>
          <w:rFonts w:ascii="Arial"/>
          <w:b/>
          <w:sz w:val="43"/>
        </w:rPr>
      </w:pPr>
    </w:p>
    <w:p w14:paraId="315D73CF" w14:textId="44307987" w:rsidR="00BD36AE" w:rsidRDefault="00BD36AE" w:rsidP="00631E76">
      <w:pPr>
        <w:spacing w:before="1"/>
        <w:ind w:left="134" w:right="377"/>
        <w:jc w:val="center"/>
        <w:rPr>
          <w:rFonts w:ascii="Arial"/>
          <w:b/>
          <w:sz w:val="43"/>
        </w:rPr>
      </w:pPr>
    </w:p>
    <w:p w14:paraId="12B307C9" w14:textId="68B2AA60" w:rsidR="00BD36AE" w:rsidRDefault="00BD36AE" w:rsidP="00631E76">
      <w:pPr>
        <w:spacing w:before="1"/>
        <w:ind w:left="134" w:right="377"/>
        <w:jc w:val="center"/>
        <w:rPr>
          <w:rFonts w:ascii="Arial"/>
          <w:b/>
          <w:sz w:val="43"/>
        </w:rPr>
      </w:pPr>
    </w:p>
    <w:p w14:paraId="293F157E" w14:textId="02D2A8F0" w:rsidR="00BD36AE" w:rsidRDefault="00BD36AE" w:rsidP="00631E76">
      <w:pPr>
        <w:spacing w:before="1"/>
        <w:ind w:left="134" w:right="377"/>
        <w:jc w:val="center"/>
        <w:rPr>
          <w:rFonts w:ascii="Arial"/>
          <w:b/>
          <w:sz w:val="43"/>
        </w:rPr>
      </w:pPr>
    </w:p>
    <w:p w14:paraId="66A7AC38" w14:textId="53643ECB" w:rsidR="00BD36AE" w:rsidRDefault="00BD36AE" w:rsidP="00631E76">
      <w:pPr>
        <w:spacing w:before="1"/>
        <w:ind w:left="134" w:right="377"/>
        <w:jc w:val="center"/>
        <w:rPr>
          <w:rFonts w:ascii="Arial"/>
          <w:b/>
          <w:sz w:val="43"/>
        </w:rPr>
      </w:pPr>
    </w:p>
    <w:p w14:paraId="47C9E583" w14:textId="4144204A" w:rsidR="00BD36AE" w:rsidRDefault="00BD36AE" w:rsidP="00631E76">
      <w:pPr>
        <w:spacing w:before="1"/>
        <w:ind w:left="134" w:right="377"/>
        <w:jc w:val="center"/>
        <w:rPr>
          <w:rFonts w:ascii="Arial"/>
          <w:b/>
          <w:sz w:val="43"/>
        </w:rPr>
      </w:pPr>
    </w:p>
    <w:p w14:paraId="6D9783AF" w14:textId="054BEEE2" w:rsidR="00BD36AE" w:rsidRDefault="00BD36AE" w:rsidP="00631E76">
      <w:pPr>
        <w:spacing w:before="1"/>
        <w:ind w:left="134" w:right="377"/>
        <w:jc w:val="right"/>
        <w:rPr>
          <w:rFonts w:ascii="Arial" w:eastAsia="Arial" w:hAnsi="Arial" w:cs="Arial"/>
          <w:sz w:val="43"/>
          <w:szCs w:val="43"/>
        </w:rPr>
      </w:pPr>
    </w:p>
    <w:p w14:paraId="320E7FAC" w14:textId="2726C872" w:rsidR="00BD36AE" w:rsidRPr="004D20D8" w:rsidRDefault="008619DB" w:rsidP="00B22BEF">
      <w:pPr>
        <w:tabs>
          <w:tab w:val="left" w:pos="1800"/>
          <w:tab w:val="right" w:pos="9703"/>
        </w:tabs>
        <w:spacing w:before="1"/>
        <w:ind w:left="134" w:right="377"/>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sidR="00BD36AE" w:rsidRPr="004D20D8">
        <w:rPr>
          <w:rFonts w:ascii="Arial" w:eastAsia="Arial" w:hAnsi="Arial" w:cs="Arial"/>
          <w:sz w:val="32"/>
          <w:szCs w:val="32"/>
        </w:rPr>
        <w:t xml:space="preserve"> </w:t>
      </w:r>
      <w:r w:rsidR="00F10E58">
        <w:rPr>
          <w:rFonts w:ascii="Arial" w:eastAsia="Arial" w:hAnsi="Arial" w:cs="Arial"/>
          <w:sz w:val="32"/>
          <w:szCs w:val="32"/>
        </w:rPr>
        <w:t>February</w:t>
      </w:r>
      <w:r w:rsidR="00015AB3">
        <w:rPr>
          <w:rFonts w:ascii="Arial" w:eastAsia="Arial" w:hAnsi="Arial" w:cs="Arial"/>
          <w:sz w:val="32"/>
          <w:szCs w:val="32"/>
        </w:rPr>
        <w:t xml:space="preserve"> 2023</w:t>
      </w:r>
    </w:p>
    <w:p w14:paraId="708B4534" w14:textId="428B3D9D" w:rsidR="00AB5771" w:rsidRDefault="00AB5771" w:rsidP="00631E76">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708B453D" w14:textId="1D48D1D0" w:rsidR="00E94F85" w:rsidRPr="00F85E72" w:rsidRDefault="00631E76" w:rsidP="00B22BEF">
      <w:pPr>
        <w:pStyle w:val="Heading1"/>
        <w:spacing w:before="240"/>
        <w:ind w:left="115"/>
      </w:pPr>
      <w:bookmarkStart w:id="0" w:name="CMHS_NOMs_Services_Activities:_FAQs"/>
      <w:bookmarkStart w:id="1" w:name="What_is_the_Substance_Abuse_and_Mental_H"/>
      <w:bookmarkEnd w:id="0"/>
      <w:bookmarkEnd w:id="1"/>
      <w:r>
        <w:lastRenderedPageBreak/>
        <w:t>General</w:t>
      </w:r>
    </w:p>
    <w:p w14:paraId="18B14A08" w14:textId="36FC515D" w:rsidR="00CA71DB" w:rsidRPr="00F85E72" w:rsidRDefault="00CA71DB" w:rsidP="00CA71DB">
      <w:pPr>
        <w:pStyle w:val="Heading2"/>
        <w:numPr>
          <w:ilvl w:val="0"/>
          <w:numId w:val="2"/>
        </w:numPr>
        <w:tabs>
          <w:tab w:val="left" w:pos="660"/>
        </w:tabs>
        <w:spacing w:before="240" w:after="120"/>
        <w:ind w:left="662" w:hanging="547"/>
        <w:rPr>
          <w:rFonts w:cs="Times New Roman"/>
          <w:b w:val="0"/>
        </w:rPr>
      </w:pPr>
      <w:r w:rsidRPr="004D20D8">
        <w:rPr>
          <w:rFonts w:cs="Times New Roman"/>
        </w:rPr>
        <w:t xml:space="preserve">What </w:t>
      </w:r>
      <w:r w:rsidR="00866C9B">
        <w:rPr>
          <w:rFonts w:cs="Times New Roman"/>
        </w:rPr>
        <w:t>is the Government Performance and Results Act of 1993 (GPRA)?</w:t>
      </w:r>
    </w:p>
    <w:p w14:paraId="708B4540" w14:textId="62831552" w:rsidR="00E94F85" w:rsidRPr="00F85E72" w:rsidRDefault="00A20774" w:rsidP="00B22BEF">
      <w:pPr>
        <w:pStyle w:val="BodyText"/>
        <w:ind w:left="115"/>
      </w:pPr>
      <w:r w:rsidRPr="004D20D8">
        <w:rPr>
          <w:rFonts w:cs="Times New Roman"/>
        </w:rPr>
        <w:t xml:space="preserve">GPRA </w:t>
      </w:r>
      <w:r w:rsidRPr="00F85E72">
        <w:rPr>
          <w:rFonts w:cs="Times New Roman"/>
        </w:rPr>
        <w:t>is</w:t>
      </w:r>
      <w:r w:rsidRPr="004D20D8">
        <w:rPr>
          <w:rFonts w:cs="Times New Roman"/>
        </w:rPr>
        <w:t xml:space="preserve"> </w:t>
      </w:r>
      <w:r w:rsidRPr="00F85E72">
        <w:rPr>
          <w:rFonts w:cs="Times New Roman"/>
        </w:rPr>
        <w:t>a</w:t>
      </w:r>
      <w:r w:rsidRPr="004D20D8">
        <w:rPr>
          <w:rFonts w:cs="Times New Roman"/>
        </w:rPr>
        <w:t xml:space="preserve"> </w:t>
      </w:r>
      <w:r w:rsidRPr="00F85E72">
        <w:rPr>
          <w:rFonts w:cs="Times New Roman"/>
        </w:rPr>
        <w:t>public</w:t>
      </w:r>
      <w:r w:rsidRPr="004D20D8">
        <w:rPr>
          <w:rFonts w:cs="Times New Roman"/>
        </w:rPr>
        <w:t xml:space="preserve"> </w:t>
      </w:r>
      <w:r w:rsidRPr="00F85E72">
        <w:rPr>
          <w:rFonts w:cs="Times New Roman"/>
        </w:rPr>
        <w:t>law</w:t>
      </w:r>
      <w:r w:rsidRPr="004D20D8">
        <w:rPr>
          <w:rFonts w:cs="Times New Roman"/>
        </w:rPr>
        <w:t xml:space="preserve"> that was passed </w:t>
      </w:r>
      <w:r w:rsidRPr="00F85E72">
        <w:rPr>
          <w:rFonts w:cs="Times New Roman"/>
        </w:rPr>
        <w:t>by</w:t>
      </w:r>
      <w:r w:rsidRPr="004D20D8">
        <w:rPr>
          <w:rFonts w:cs="Times New Roman"/>
        </w:rPr>
        <w:t xml:space="preserve"> Congress </w:t>
      </w:r>
      <w:r w:rsidRPr="00F85E72">
        <w:rPr>
          <w:rFonts w:cs="Times New Roman"/>
        </w:rPr>
        <w:t>in</w:t>
      </w:r>
      <w:r w:rsidRPr="004D20D8">
        <w:rPr>
          <w:rFonts w:cs="Times New Roman"/>
        </w:rPr>
        <w:t xml:space="preserve"> </w:t>
      </w:r>
      <w:r w:rsidRPr="00F85E72">
        <w:rPr>
          <w:rFonts w:cs="Times New Roman"/>
        </w:rPr>
        <w:t>1993.</w:t>
      </w:r>
      <w:r w:rsidRPr="004D20D8">
        <w:rPr>
          <w:rFonts w:cs="Times New Roman"/>
        </w:rPr>
        <w:t xml:space="preserve"> GPRA was </w:t>
      </w:r>
      <w:r w:rsidRPr="00F85E72">
        <w:rPr>
          <w:rFonts w:cs="Times New Roman"/>
        </w:rPr>
        <w:t>enacted</w:t>
      </w:r>
      <w:r w:rsidRPr="004D20D8">
        <w:rPr>
          <w:rFonts w:cs="Times New Roman"/>
        </w:rPr>
        <w:t xml:space="preserve"> </w:t>
      </w:r>
      <w:r w:rsidRPr="00F85E72">
        <w:rPr>
          <w:rFonts w:cs="Times New Roman"/>
        </w:rPr>
        <w:t>to</w:t>
      </w:r>
      <w:r w:rsidRPr="004D20D8">
        <w:rPr>
          <w:rFonts w:cs="Times New Roman"/>
        </w:rPr>
        <w:t xml:space="preserve"> improve stewardship </w:t>
      </w:r>
      <w:r w:rsidRPr="00F85E72">
        <w:rPr>
          <w:rFonts w:cs="Times New Roman"/>
        </w:rPr>
        <w:t>in</w:t>
      </w:r>
      <w:r w:rsidRPr="004D20D8">
        <w:rPr>
          <w:rFonts w:cs="Times New Roman"/>
        </w:rPr>
        <w:t xml:space="preserve"> </w:t>
      </w:r>
      <w:r w:rsidRPr="00F85E72">
        <w:rPr>
          <w:rFonts w:cs="Times New Roman"/>
        </w:rPr>
        <w:t>the</w:t>
      </w:r>
      <w:r w:rsidRPr="004D20D8">
        <w:rPr>
          <w:rFonts w:cs="Times New Roman"/>
        </w:rPr>
        <w:t xml:space="preserve"> federal government </w:t>
      </w:r>
      <w:r w:rsidRPr="00F85E72">
        <w:rPr>
          <w:rFonts w:cs="Times New Roman"/>
        </w:rPr>
        <w:t>and</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link</w:t>
      </w:r>
      <w:r w:rsidRPr="004D20D8">
        <w:rPr>
          <w:rFonts w:cs="Times New Roman"/>
        </w:rPr>
        <w:t xml:space="preserve"> resources </w:t>
      </w:r>
      <w:r w:rsidRPr="00F85E72">
        <w:rPr>
          <w:rFonts w:cs="Times New Roman"/>
        </w:rPr>
        <w:t>and</w:t>
      </w:r>
      <w:r w:rsidRPr="004D20D8">
        <w:rPr>
          <w:rFonts w:cs="Times New Roman"/>
        </w:rPr>
        <w:t xml:space="preserve"> management decisions </w:t>
      </w:r>
      <w:r w:rsidRPr="00F85E72">
        <w:rPr>
          <w:rFonts w:cs="Times New Roman"/>
        </w:rPr>
        <w:t>with</w:t>
      </w:r>
      <w:r w:rsidRPr="004D20D8">
        <w:rPr>
          <w:rFonts w:cs="Times New Roman"/>
        </w:rPr>
        <w:t xml:space="preserve"> </w:t>
      </w:r>
      <w:r w:rsidRPr="00F85E72">
        <w:rPr>
          <w:rFonts w:cs="Times New Roman"/>
        </w:rPr>
        <w:t>program</w:t>
      </w:r>
      <w:r w:rsidRPr="004D20D8">
        <w:rPr>
          <w:rFonts w:cs="Times New Roman"/>
        </w:rPr>
        <w:t xml:space="preserve"> performance. GPRA </w:t>
      </w:r>
      <w:r w:rsidRPr="00F85E72">
        <w:rPr>
          <w:rFonts w:cs="Times New Roman"/>
        </w:rPr>
        <w:t>requires</w:t>
      </w:r>
      <w:r w:rsidRPr="004D20D8">
        <w:rPr>
          <w:rFonts w:cs="Times New Roman"/>
        </w:rPr>
        <w:t xml:space="preserve"> that </w:t>
      </w:r>
      <w:r w:rsidRPr="00F85E72">
        <w:rPr>
          <w:rFonts w:cs="Times New Roman"/>
        </w:rPr>
        <w:t>all</w:t>
      </w:r>
      <w:r w:rsidRPr="004D20D8">
        <w:rPr>
          <w:rFonts w:cs="Times New Roman"/>
        </w:rPr>
        <w:t xml:space="preserve"> federal agencies</w:t>
      </w:r>
      <w:r w:rsidR="00631E76">
        <w:rPr>
          <w:rFonts w:cs="Times New Roman"/>
        </w:rPr>
        <w:t>:</w:t>
      </w:r>
    </w:p>
    <w:p w14:paraId="708B4541" w14:textId="7BFBA298" w:rsidR="00E94F85" w:rsidRPr="00F85E72" w:rsidRDefault="00AC2096" w:rsidP="00B22BEF">
      <w:pPr>
        <w:pStyle w:val="BodyText"/>
        <w:numPr>
          <w:ilvl w:val="1"/>
          <w:numId w:val="15"/>
        </w:numPr>
        <w:tabs>
          <w:tab w:val="left" w:pos="840"/>
        </w:tabs>
        <w:spacing w:before="120"/>
        <w:ind w:left="720"/>
        <w:rPr>
          <w:rFonts w:cs="Times New Roman"/>
        </w:rPr>
      </w:pPr>
      <w:r>
        <w:rPr>
          <w:rFonts w:cs="Times New Roman"/>
        </w:rPr>
        <w:t>D</w:t>
      </w:r>
      <w:r w:rsidR="00A20774" w:rsidRPr="00F85E72">
        <w:rPr>
          <w:rFonts w:cs="Times New Roman"/>
        </w:rPr>
        <w:t>evelop</w:t>
      </w:r>
      <w:r w:rsidR="00A20774" w:rsidRPr="004D20D8">
        <w:rPr>
          <w:rFonts w:cs="Times New Roman"/>
        </w:rPr>
        <w:t xml:space="preserve"> strategic plans </w:t>
      </w:r>
      <w:r w:rsidR="00A20774" w:rsidRPr="00F85E72">
        <w:rPr>
          <w:rFonts w:cs="Times New Roman"/>
        </w:rPr>
        <w:t>specifying</w:t>
      </w:r>
      <w:r w:rsidR="00A20774" w:rsidRPr="004D20D8">
        <w:rPr>
          <w:rFonts w:cs="Times New Roman"/>
        </w:rPr>
        <w:t xml:space="preserve"> what they </w:t>
      </w:r>
      <w:r w:rsidR="00A20774" w:rsidRPr="00F85E72">
        <w:rPr>
          <w:rFonts w:cs="Times New Roman"/>
        </w:rPr>
        <w:t>will</w:t>
      </w:r>
      <w:r w:rsidR="00A20774" w:rsidRPr="004D20D8">
        <w:rPr>
          <w:rFonts w:cs="Times New Roman"/>
        </w:rPr>
        <w:t xml:space="preserve"> accomplish </w:t>
      </w:r>
      <w:r w:rsidR="00A20774" w:rsidRPr="00F85E72">
        <w:rPr>
          <w:rFonts w:cs="Times New Roman"/>
        </w:rPr>
        <w:t>over</w:t>
      </w:r>
      <w:r w:rsidR="00A20774" w:rsidRPr="004D20D8">
        <w:rPr>
          <w:rFonts w:cs="Times New Roman"/>
        </w:rPr>
        <w:t xml:space="preserve"> </w:t>
      </w:r>
      <w:r w:rsidR="00A20774" w:rsidRPr="00F85E72">
        <w:rPr>
          <w:rFonts w:cs="Times New Roman"/>
        </w:rPr>
        <w:t>a</w:t>
      </w:r>
      <w:r w:rsidR="00A20774" w:rsidRPr="004D20D8">
        <w:rPr>
          <w:rFonts w:cs="Times New Roman"/>
        </w:rPr>
        <w:t xml:space="preserve"> 3- </w:t>
      </w:r>
      <w:r w:rsidR="00A20774" w:rsidRPr="00F85E72">
        <w:rPr>
          <w:rFonts w:cs="Times New Roman"/>
        </w:rPr>
        <w:t>to</w:t>
      </w:r>
      <w:r w:rsidR="00A20774" w:rsidRPr="004D20D8">
        <w:rPr>
          <w:rFonts w:cs="Times New Roman"/>
        </w:rPr>
        <w:t xml:space="preserve"> 5-year period</w:t>
      </w:r>
      <w:r w:rsidR="00F77C75">
        <w:rPr>
          <w:rFonts w:cs="Times New Roman"/>
        </w:rPr>
        <w:t>;</w:t>
      </w:r>
    </w:p>
    <w:p w14:paraId="708B4542" w14:textId="40A50281" w:rsidR="00E94F85" w:rsidRPr="00F85E72" w:rsidRDefault="00AC2096" w:rsidP="00B22BEF">
      <w:pPr>
        <w:pStyle w:val="BodyText"/>
        <w:numPr>
          <w:ilvl w:val="1"/>
          <w:numId w:val="15"/>
        </w:numPr>
        <w:tabs>
          <w:tab w:val="left" w:pos="840"/>
        </w:tabs>
        <w:spacing w:before="120"/>
        <w:ind w:left="720"/>
        <w:rPr>
          <w:rFonts w:cs="Times New Roman"/>
        </w:rPr>
      </w:pPr>
      <w:r>
        <w:rPr>
          <w:rFonts w:cs="Times New Roman"/>
        </w:rPr>
        <w:t>A</w:t>
      </w:r>
      <w:r w:rsidR="00A20774" w:rsidRPr="00F85E72">
        <w:rPr>
          <w:rFonts w:cs="Times New Roman"/>
        </w:rPr>
        <w:t>nnually</w:t>
      </w:r>
      <w:r w:rsidR="00A20774" w:rsidRPr="004D20D8">
        <w:rPr>
          <w:rFonts w:cs="Times New Roman"/>
        </w:rPr>
        <w:t xml:space="preserve"> set performance </w:t>
      </w:r>
      <w:r w:rsidR="00A20774" w:rsidRPr="00F85E72">
        <w:rPr>
          <w:rFonts w:cs="Times New Roman"/>
        </w:rPr>
        <w:t>targets</w:t>
      </w:r>
      <w:r w:rsidR="00A20774" w:rsidRPr="004D20D8">
        <w:rPr>
          <w:rFonts w:cs="Times New Roman"/>
        </w:rPr>
        <w:t xml:space="preserve"> </w:t>
      </w:r>
      <w:r w:rsidR="00A20774" w:rsidRPr="00F85E72">
        <w:rPr>
          <w:rFonts w:cs="Times New Roman"/>
        </w:rPr>
        <w:t>related</w:t>
      </w:r>
      <w:r w:rsidR="00A20774" w:rsidRPr="004D20D8">
        <w:rPr>
          <w:rFonts w:cs="Times New Roman"/>
        </w:rPr>
        <w:t xml:space="preserve"> </w:t>
      </w:r>
      <w:r w:rsidR="00A20774" w:rsidRPr="00F85E72">
        <w:rPr>
          <w:rFonts w:cs="Times New Roman"/>
        </w:rPr>
        <w:t>to</w:t>
      </w:r>
      <w:r w:rsidR="00A20774" w:rsidRPr="004D20D8">
        <w:rPr>
          <w:rFonts w:cs="Times New Roman"/>
        </w:rPr>
        <w:t xml:space="preserve"> </w:t>
      </w:r>
      <w:r w:rsidR="00A20774" w:rsidRPr="00F85E72">
        <w:rPr>
          <w:rFonts w:cs="Times New Roman"/>
        </w:rPr>
        <w:t>their</w:t>
      </w:r>
      <w:r w:rsidR="00A20774" w:rsidRPr="004D20D8">
        <w:rPr>
          <w:rFonts w:cs="Times New Roman"/>
        </w:rPr>
        <w:t xml:space="preserve"> strategic plans</w:t>
      </w:r>
      <w:r w:rsidR="00F77C75">
        <w:rPr>
          <w:rFonts w:cs="Times New Roman"/>
        </w:rPr>
        <w:t>;</w:t>
      </w:r>
    </w:p>
    <w:p w14:paraId="708B4543" w14:textId="50F3F932" w:rsidR="00E94F85" w:rsidRPr="00F85E72" w:rsidRDefault="00AC2096" w:rsidP="00B22BEF">
      <w:pPr>
        <w:pStyle w:val="BodyText"/>
        <w:numPr>
          <w:ilvl w:val="1"/>
          <w:numId w:val="15"/>
        </w:numPr>
        <w:tabs>
          <w:tab w:val="left" w:pos="840"/>
        </w:tabs>
        <w:spacing w:before="120"/>
        <w:ind w:left="720"/>
        <w:rPr>
          <w:rFonts w:cs="Times New Roman"/>
        </w:rPr>
      </w:pPr>
      <w:r>
        <w:rPr>
          <w:rFonts w:cs="Times New Roman"/>
        </w:rPr>
        <w:t>A</w:t>
      </w:r>
      <w:r w:rsidR="00A20774" w:rsidRPr="00F85E72">
        <w:rPr>
          <w:rFonts w:cs="Times New Roman"/>
        </w:rPr>
        <w:t>nnually</w:t>
      </w:r>
      <w:r w:rsidR="00A20774" w:rsidRPr="004D20D8">
        <w:rPr>
          <w:rFonts w:cs="Times New Roman"/>
        </w:rPr>
        <w:t xml:space="preserve"> report the degree </w:t>
      </w:r>
      <w:r w:rsidR="00A20774" w:rsidRPr="00F85E72">
        <w:rPr>
          <w:rFonts w:cs="Times New Roman"/>
        </w:rPr>
        <w:t>to</w:t>
      </w:r>
      <w:r w:rsidR="00A20774" w:rsidRPr="004D20D8">
        <w:rPr>
          <w:rFonts w:cs="Times New Roman"/>
        </w:rPr>
        <w:t xml:space="preserve"> which </w:t>
      </w:r>
      <w:r w:rsidR="00A20774" w:rsidRPr="00F85E72">
        <w:rPr>
          <w:rFonts w:cs="Times New Roman"/>
        </w:rPr>
        <w:t>the</w:t>
      </w:r>
      <w:r w:rsidR="00A20774" w:rsidRPr="004D20D8">
        <w:rPr>
          <w:rFonts w:cs="Times New Roman"/>
        </w:rPr>
        <w:t xml:space="preserve"> </w:t>
      </w:r>
      <w:r w:rsidR="00A20774" w:rsidRPr="00F85E72">
        <w:rPr>
          <w:rFonts w:cs="Times New Roman"/>
        </w:rPr>
        <w:t>targets</w:t>
      </w:r>
      <w:r w:rsidR="00A20774" w:rsidRPr="004D20D8">
        <w:rPr>
          <w:rFonts w:cs="Times New Roman"/>
        </w:rPr>
        <w:t xml:space="preserve"> set </w:t>
      </w:r>
      <w:r w:rsidR="00A20774" w:rsidRPr="00F85E72">
        <w:rPr>
          <w:rFonts w:cs="Times New Roman"/>
        </w:rPr>
        <w:t>in</w:t>
      </w:r>
      <w:r w:rsidR="00A20774" w:rsidRPr="004D20D8">
        <w:rPr>
          <w:rFonts w:cs="Times New Roman"/>
        </w:rPr>
        <w:t xml:space="preserve"> the </w:t>
      </w:r>
      <w:r w:rsidR="00A20774" w:rsidRPr="00F85E72">
        <w:rPr>
          <w:rFonts w:cs="Times New Roman"/>
        </w:rPr>
        <w:t>previous</w:t>
      </w:r>
      <w:r w:rsidR="00A20774" w:rsidRPr="004D20D8">
        <w:rPr>
          <w:rFonts w:cs="Times New Roman"/>
        </w:rPr>
        <w:t xml:space="preserve"> year were met</w:t>
      </w:r>
      <w:r w:rsidR="00F77C75">
        <w:rPr>
          <w:rFonts w:cs="Times New Roman"/>
        </w:rPr>
        <w:t>; and</w:t>
      </w:r>
    </w:p>
    <w:p w14:paraId="708B4544" w14:textId="58C7F773" w:rsidR="00E94F85" w:rsidRPr="00F85E72" w:rsidRDefault="00AC2096" w:rsidP="00B22BEF">
      <w:pPr>
        <w:pStyle w:val="BodyText"/>
        <w:numPr>
          <w:ilvl w:val="1"/>
          <w:numId w:val="15"/>
        </w:numPr>
        <w:tabs>
          <w:tab w:val="left" w:pos="840"/>
        </w:tabs>
        <w:spacing w:before="120" w:after="240"/>
        <w:ind w:left="720"/>
        <w:rPr>
          <w:rFonts w:cs="Times New Roman"/>
        </w:rPr>
      </w:pPr>
      <w:r>
        <w:rPr>
          <w:rFonts w:cs="Times New Roman"/>
        </w:rPr>
        <w:t>R</w:t>
      </w:r>
      <w:r w:rsidR="00A20774" w:rsidRPr="00F85E72">
        <w:rPr>
          <w:rFonts w:cs="Times New Roman"/>
        </w:rPr>
        <w:t>egularly</w:t>
      </w:r>
      <w:r w:rsidR="00A20774" w:rsidRPr="004D20D8">
        <w:rPr>
          <w:rFonts w:cs="Times New Roman"/>
        </w:rPr>
        <w:t xml:space="preserve"> conduct evaluations </w:t>
      </w:r>
      <w:r w:rsidR="00A20774" w:rsidRPr="00F85E72">
        <w:rPr>
          <w:rFonts w:cs="Times New Roman"/>
        </w:rPr>
        <w:t>of</w:t>
      </w:r>
      <w:r w:rsidR="00A20774" w:rsidRPr="004D20D8">
        <w:rPr>
          <w:rFonts w:cs="Times New Roman"/>
        </w:rPr>
        <w:t xml:space="preserve"> </w:t>
      </w:r>
      <w:r w:rsidR="00A20774" w:rsidRPr="00F85E72">
        <w:rPr>
          <w:rFonts w:cs="Times New Roman"/>
        </w:rPr>
        <w:t>their</w:t>
      </w:r>
      <w:r w:rsidR="00A20774" w:rsidRPr="004D20D8">
        <w:rPr>
          <w:rFonts w:cs="Times New Roman"/>
        </w:rPr>
        <w:t xml:space="preserve"> programs </w:t>
      </w:r>
      <w:r w:rsidR="00A20774" w:rsidRPr="00F85E72">
        <w:rPr>
          <w:rFonts w:cs="Times New Roman"/>
        </w:rPr>
        <w:t>and</w:t>
      </w:r>
      <w:r w:rsidR="00A20774" w:rsidRPr="004D20D8">
        <w:rPr>
          <w:rFonts w:cs="Times New Roman"/>
        </w:rPr>
        <w:t xml:space="preserve"> use performance </w:t>
      </w:r>
      <w:r w:rsidR="00A20774" w:rsidRPr="00F85E72">
        <w:rPr>
          <w:rFonts w:cs="Times New Roman"/>
        </w:rPr>
        <w:t>monitoring</w:t>
      </w:r>
      <w:r w:rsidR="00A20774" w:rsidRPr="004D20D8">
        <w:rPr>
          <w:rFonts w:cs="Times New Roman"/>
        </w:rPr>
        <w:t xml:space="preserve"> data </w:t>
      </w:r>
      <w:r w:rsidR="00A20774" w:rsidRPr="00F85E72">
        <w:rPr>
          <w:rFonts w:cs="Times New Roman"/>
        </w:rPr>
        <w:t>to</w:t>
      </w:r>
      <w:r w:rsidR="00A20774" w:rsidRPr="004D20D8">
        <w:rPr>
          <w:rFonts w:cs="Times New Roman"/>
        </w:rPr>
        <w:t xml:space="preserve"> </w:t>
      </w:r>
      <w:r w:rsidR="00A20774" w:rsidRPr="00F85E72">
        <w:rPr>
          <w:rFonts w:cs="Times New Roman"/>
        </w:rPr>
        <w:t>understand</w:t>
      </w:r>
      <w:r w:rsidR="00A20774" w:rsidRPr="004D20D8">
        <w:rPr>
          <w:rFonts w:cs="Times New Roman"/>
        </w:rPr>
        <w:t xml:space="preserve"> their successes </w:t>
      </w:r>
      <w:r w:rsidR="00A20774" w:rsidRPr="00F85E72">
        <w:rPr>
          <w:rFonts w:cs="Times New Roman"/>
        </w:rPr>
        <w:t>and</w:t>
      </w:r>
      <w:r w:rsidR="00A20774" w:rsidRPr="004D20D8">
        <w:rPr>
          <w:rFonts w:cs="Times New Roman"/>
        </w:rPr>
        <w:t xml:space="preserve"> opportunities </w:t>
      </w:r>
      <w:r w:rsidR="00A20774" w:rsidRPr="00F85E72">
        <w:rPr>
          <w:rFonts w:cs="Times New Roman"/>
        </w:rPr>
        <w:t>for</w:t>
      </w:r>
      <w:r w:rsidR="00A20774" w:rsidRPr="004D20D8">
        <w:rPr>
          <w:rFonts w:cs="Times New Roman"/>
        </w:rPr>
        <w:t xml:space="preserve"> </w:t>
      </w:r>
      <w:r w:rsidR="00A20774" w:rsidRPr="00F85E72">
        <w:rPr>
          <w:rFonts w:cs="Times New Roman"/>
        </w:rPr>
        <w:t>improvement</w:t>
      </w:r>
      <w:r w:rsidR="00F77C75">
        <w:rPr>
          <w:rFonts w:cs="Times New Roman"/>
        </w:rPr>
        <w:t>.</w:t>
      </w:r>
    </w:p>
    <w:p w14:paraId="708B4546" w14:textId="04386B06" w:rsidR="00E94F85" w:rsidRPr="00F85E72" w:rsidRDefault="00A20774" w:rsidP="00B22BEF">
      <w:pPr>
        <w:pStyle w:val="BodyText"/>
        <w:spacing w:before="120"/>
        <w:ind w:left="115"/>
        <w:rPr>
          <w:rFonts w:cs="Times New Roman"/>
        </w:rPr>
      </w:pPr>
      <w:r w:rsidRPr="00F85E72">
        <w:rPr>
          <w:rFonts w:cs="Times New Roman"/>
        </w:rPr>
        <w:t>The</w:t>
      </w:r>
      <w:r w:rsidRPr="004D20D8">
        <w:rPr>
          <w:rFonts w:cs="Times New Roman"/>
        </w:rPr>
        <w:t xml:space="preserve"> GPRA </w:t>
      </w:r>
      <w:r w:rsidRPr="00F85E72">
        <w:rPr>
          <w:rFonts w:cs="Times New Roman"/>
        </w:rPr>
        <w:t>Modernization</w:t>
      </w:r>
      <w:r w:rsidRPr="004D20D8">
        <w:rPr>
          <w:rFonts w:cs="Times New Roman"/>
        </w:rPr>
        <w:t xml:space="preserve"> Act </w:t>
      </w:r>
      <w:r w:rsidRPr="00F85E72">
        <w:rPr>
          <w:rFonts w:cs="Times New Roman"/>
        </w:rPr>
        <w:t>of</w:t>
      </w:r>
      <w:r w:rsidRPr="004D20D8">
        <w:rPr>
          <w:rFonts w:cs="Times New Roman"/>
        </w:rPr>
        <w:t xml:space="preserve"> </w:t>
      </w:r>
      <w:r w:rsidRPr="00F85E72">
        <w:rPr>
          <w:rFonts w:cs="Times New Roman"/>
        </w:rPr>
        <w:t>2010</w:t>
      </w:r>
      <w:r w:rsidRPr="004D20D8">
        <w:rPr>
          <w:rFonts w:cs="Times New Roman"/>
        </w:rPr>
        <w:t xml:space="preserve"> updated some aspects </w:t>
      </w:r>
      <w:r w:rsidRPr="00F85E72">
        <w:rPr>
          <w:rFonts w:cs="Times New Roman"/>
        </w:rPr>
        <w:t>of</w:t>
      </w:r>
      <w:r w:rsidRPr="004D20D8">
        <w:rPr>
          <w:rFonts w:cs="Times New Roman"/>
        </w:rPr>
        <w:t xml:space="preserve"> </w:t>
      </w:r>
      <w:r w:rsidRPr="00F85E72">
        <w:rPr>
          <w:rFonts w:cs="Times New Roman"/>
        </w:rPr>
        <w:t>the</w:t>
      </w:r>
      <w:r w:rsidRPr="004D20D8">
        <w:rPr>
          <w:rFonts w:cs="Times New Roman"/>
        </w:rPr>
        <w:t xml:space="preserve"> GPRA Act </w:t>
      </w:r>
      <w:r w:rsidRPr="00F85E72">
        <w:rPr>
          <w:rFonts w:cs="Times New Roman"/>
        </w:rPr>
        <w:t>of</w:t>
      </w:r>
      <w:r w:rsidRPr="004D20D8">
        <w:rPr>
          <w:rFonts w:cs="Times New Roman"/>
        </w:rPr>
        <w:t xml:space="preserve"> </w:t>
      </w:r>
      <w:r w:rsidRPr="00F85E72">
        <w:rPr>
          <w:rFonts w:cs="Times New Roman"/>
        </w:rPr>
        <w:t>1993.</w:t>
      </w:r>
      <w:r w:rsidRPr="004D20D8">
        <w:rPr>
          <w:rFonts w:cs="Times New Roman"/>
        </w:rPr>
        <w:t xml:space="preserve"> </w:t>
      </w:r>
      <w:r w:rsidRPr="00F85E72">
        <w:rPr>
          <w:rFonts w:cs="Times New Roman"/>
        </w:rPr>
        <w:t>It</w:t>
      </w:r>
      <w:r w:rsidRPr="004D20D8">
        <w:rPr>
          <w:rFonts w:cs="Times New Roman"/>
        </w:rPr>
        <w:t xml:space="preserve"> </w:t>
      </w:r>
      <w:r w:rsidRPr="00F85E72">
        <w:rPr>
          <w:rFonts w:cs="Times New Roman"/>
        </w:rPr>
        <w:t>placed</w:t>
      </w:r>
      <w:r w:rsidRPr="004D20D8">
        <w:rPr>
          <w:rFonts w:cs="Times New Roman"/>
        </w:rPr>
        <w:t xml:space="preserve"> greater emphasis </w:t>
      </w:r>
      <w:r w:rsidRPr="00F85E72">
        <w:rPr>
          <w:rFonts w:cs="Times New Roman"/>
        </w:rPr>
        <w:t>on</w:t>
      </w:r>
      <w:r w:rsidRPr="004D20D8">
        <w:rPr>
          <w:rFonts w:cs="Times New Roman"/>
        </w:rPr>
        <w:t xml:space="preserve"> setting </w:t>
      </w:r>
      <w:r w:rsidRPr="00F85E72">
        <w:rPr>
          <w:rFonts w:cs="Times New Roman"/>
        </w:rPr>
        <w:t>goals,</w:t>
      </w:r>
      <w:r w:rsidRPr="004D20D8">
        <w:rPr>
          <w:rFonts w:cs="Times New Roman"/>
        </w:rPr>
        <w:t xml:space="preserve"> cross-organizational collaboration, </w:t>
      </w:r>
      <w:r w:rsidRPr="00F85E72">
        <w:rPr>
          <w:rFonts w:cs="Times New Roman"/>
        </w:rPr>
        <w:t>and</w:t>
      </w:r>
      <w:r w:rsidRPr="004D20D8">
        <w:rPr>
          <w:rFonts w:cs="Times New Roman"/>
        </w:rPr>
        <w:t xml:space="preserve"> improving </w:t>
      </w:r>
      <w:r w:rsidRPr="00F85E72">
        <w:rPr>
          <w:rFonts w:cs="Times New Roman"/>
        </w:rPr>
        <w:t>programs</w:t>
      </w:r>
      <w:r w:rsidRPr="004D20D8">
        <w:rPr>
          <w:rFonts w:cs="Times New Roman"/>
        </w:rPr>
        <w:t xml:space="preserve"> </w:t>
      </w:r>
      <w:r w:rsidR="00AD6142" w:rsidRPr="00F85E72">
        <w:rPr>
          <w:rFonts w:cs="Times New Roman"/>
        </w:rPr>
        <w:t>using</w:t>
      </w:r>
      <w:r w:rsidRPr="004D20D8">
        <w:rPr>
          <w:rFonts w:cs="Times New Roman"/>
        </w:rPr>
        <w:t xml:space="preserve"> performance metrics. As </w:t>
      </w:r>
      <w:r w:rsidRPr="00F85E72">
        <w:rPr>
          <w:rFonts w:cs="Times New Roman"/>
        </w:rPr>
        <w:t>part</w:t>
      </w:r>
      <w:r w:rsidRPr="004D20D8">
        <w:rPr>
          <w:rFonts w:cs="Times New Roman"/>
        </w:rPr>
        <w:t xml:space="preserve"> </w:t>
      </w:r>
      <w:r w:rsidRPr="00F85E72">
        <w:rPr>
          <w:rFonts w:cs="Times New Roman"/>
        </w:rPr>
        <w:t>of</w:t>
      </w:r>
      <w:r w:rsidRPr="004D20D8">
        <w:rPr>
          <w:rFonts w:cs="Times New Roman"/>
        </w:rPr>
        <w:t xml:space="preserve"> </w:t>
      </w:r>
      <w:r w:rsidRPr="00F85E72">
        <w:rPr>
          <w:rFonts w:cs="Times New Roman"/>
        </w:rPr>
        <w:t>this</w:t>
      </w:r>
      <w:r w:rsidRPr="004D20D8">
        <w:rPr>
          <w:rFonts w:cs="Times New Roman"/>
        </w:rPr>
        <w:t xml:space="preserve"> federal </w:t>
      </w:r>
      <w:r w:rsidRPr="00F85E72">
        <w:rPr>
          <w:rFonts w:cs="Times New Roman"/>
        </w:rPr>
        <w:t>mandate,</w:t>
      </w:r>
      <w:r w:rsidRPr="004D20D8">
        <w:rPr>
          <w:rFonts w:cs="Times New Roman"/>
        </w:rPr>
        <w:t xml:space="preserve"> all SAMHSA </w:t>
      </w:r>
      <w:r w:rsidRPr="00F85E72">
        <w:rPr>
          <w:rFonts w:cs="Times New Roman"/>
        </w:rPr>
        <w:t>grantees</w:t>
      </w:r>
      <w:r w:rsidRPr="004D20D8">
        <w:rPr>
          <w:rFonts w:cs="Times New Roman"/>
        </w:rPr>
        <w:t xml:space="preserve"> are required </w:t>
      </w:r>
      <w:r w:rsidRPr="00F85E72">
        <w:rPr>
          <w:rFonts w:cs="Times New Roman"/>
        </w:rPr>
        <w:t>to</w:t>
      </w:r>
      <w:r w:rsidRPr="004D20D8">
        <w:rPr>
          <w:rFonts w:cs="Times New Roman"/>
        </w:rPr>
        <w:t xml:space="preserve"> </w:t>
      </w:r>
      <w:r w:rsidRPr="00F85E72">
        <w:rPr>
          <w:rFonts w:cs="Times New Roman"/>
        </w:rPr>
        <w:t>collect</w:t>
      </w:r>
      <w:r w:rsidRPr="004D20D8">
        <w:rPr>
          <w:rFonts w:cs="Times New Roman"/>
        </w:rPr>
        <w:t xml:space="preserve"> </w:t>
      </w:r>
      <w:r w:rsidRPr="00F85E72">
        <w:rPr>
          <w:rFonts w:cs="Times New Roman"/>
        </w:rPr>
        <w:t>and</w:t>
      </w:r>
      <w:r w:rsidRPr="004D20D8">
        <w:rPr>
          <w:rFonts w:cs="Times New Roman"/>
        </w:rPr>
        <w:t xml:space="preserve"> report </w:t>
      </w:r>
      <w:r w:rsidRPr="00F85E72">
        <w:rPr>
          <w:rFonts w:cs="Times New Roman"/>
        </w:rPr>
        <w:t>performance</w:t>
      </w:r>
      <w:r w:rsidRPr="004D20D8">
        <w:rPr>
          <w:rFonts w:cs="Times New Roman"/>
        </w:rPr>
        <w:t xml:space="preserve"> data using approved measurement tools.</w:t>
      </w:r>
    </w:p>
    <w:p w14:paraId="708B455A" w14:textId="77777777"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4D20D8">
        <w:rPr>
          <w:rFonts w:cs="Times New Roman"/>
        </w:rPr>
        <w:t xml:space="preserve">What </w:t>
      </w:r>
      <w:r w:rsidRPr="00F85E72">
        <w:rPr>
          <w:rFonts w:cs="Times New Roman"/>
        </w:rPr>
        <w:t>is</w:t>
      </w:r>
      <w:r w:rsidRPr="004D20D8">
        <w:rPr>
          <w:rFonts w:cs="Times New Roman"/>
        </w:rPr>
        <w:t xml:space="preserve"> SPARS?</w:t>
      </w:r>
    </w:p>
    <w:p w14:paraId="708B455B" w14:textId="2427CB4B" w:rsidR="00E94F85" w:rsidRPr="00F85E72" w:rsidRDefault="00D715A4" w:rsidP="00B22BEF">
      <w:pPr>
        <w:pStyle w:val="BodyText"/>
        <w:tabs>
          <w:tab w:val="left" w:pos="1008"/>
        </w:tabs>
        <w:spacing w:before="119"/>
        <w:rPr>
          <w:rFonts w:cs="Times New Roman"/>
        </w:rPr>
      </w:pPr>
      <w:r>
        <w:t xml:space="preserve">SPARS stands for </w:t>
      </w:r>
      <w:r w:rsidRPr="006F3F78">
        <w:t>Substance Abuse and Mental Health Services Administration’s (SAMHSA’s) Performance Accountability and Reporting System</w:t>
      </w:r>
      <w:r>
        <w:t>.</w:t>
      </w:r>
      <w:r w:rsidRPr="006F3F78">
        <w:t xml:space="preserve"> </w:t>
      </w:r>
      <w:r w:rsidR="00A20774" w:rsidRPr="004D20D8">
        <w:rPr>
          <w:rFonts w:cs="Times New Roman"/>
        </w:rPr>
        <w:t xml:space="preserve">SPARS </w:t>
      </w:r>
      <w:r w:rsidR="00A20774" w:rsidRPr="00F85E72">
        <w:rPr>
          <w:rFonts w:cs="Times New Roman"/>
        </w:rPr>
        <w:t>is</w:t>
      </w:r>
      <w:r w:rsidR="00A20774" w:rsidRPr="004D20D8">
        <w:rPr>
          <w:rFonts w:cs="Times New Roman"/>
        </w:rPr>
        <w:t xml:space="preserve"> </w:t>
      </w:r>
      <w:r w:rsidR="00A20774" w:rsidRPr="00F85E72">
        <w:rPr>
          <w:rFonts w:cs="Times New Roman"/>
        </w:rPr>
        <w:t>a</w:t>
      </w:r>
      <w:r w:rsidR="00A20774" w:rsidRPr="004D20D8">
        <w:rPr>
          <w:rFonts w:cs="Times New Roman"/>
        </w:rPr>
        <w:t xml:space="preserve"> web-based </w:t>
      </w:r>
      <w:r w:rsidR="00A20774" w:rsidRPr="00F85E72">
        <w:rPr>
          <w:rFonts w:cs="Times New Roman"/>
        </w:rPr>
        <w:t>data</w:t>
      </w:r>
      <w:r w:rsidR="00A20774" w:rsidRPr="004D20D8">
        <w:rPr>
          <w:rFonts w:cs="Times New Roman"/>
        </w:rPr>
        <w:t xml:space="preserve"> </w:t>
      </w:r>
      <w:r w:rsidR="00A20774" w:rsidRPr="00F85E72">
        <w:rPr>
          <w:rFonts w:cs="Times New Roman"/>
        </w:rPr>
        <w:t>entry</w:t>
      </w:r>
      <w:r w:rsidR="00A20774" w:rsidRPr="004D20D8">
        <w:rPr>
          <w:rFonts w:cs="Times New Roman"/>
        </w:rPr>
        <w:t xml:space="preserve"> system used </w:t>
      </w:r>
      <w:r w:rsidR="00A20774" w:rsidRPr="00F85E72">
        <w:rPr>
          <w:rFonts w:cs="Times New Roman"/>
        </w:rPr>
        <w:t>by</w:t>
      </w:r>
      <w:r w:rsidR="00A20774" w:rsidRPr="004D20D8">
        <w:rPr>
          <w:rFonts w:cs="Times New Roman"/>
        </w:rPr>
        <w:t xml:space="preserve"> CMHS </w:t>
      </w:r>
      <w:r w:rsidR="00A20774" w:rsidRPr="00F85E72">
        <w:rPr>
          <w:rFonts w:cs="Times New Roman"/>
        </w:rPr>
        <w:t>discretionary</w:t>
      </w:r>
      <w:r w:rsidR="00A20774" w:rsidRPr="004D20D8">
        <w:rPr>
          <w:rFonts w:cs="Times New Roman"/>
        </w:rPr>
        <w:t xml:space="preserve"> </w:t>
      </w:r>
      <w:r w:rsidR="00A20774" w:rsidRPr="00F85E72">
        <w:rPr>
          <w:rFonts w:cs="Times New Roman"/>
        </w:rPr>
        <w:t>grants</w:t>
      </w:r>
      <w:r w:rsidR="00A20774" w:rsidRPr="004D20D8">
        <w:rPr>
          <w:rFonts w:cs="Times New Roman"/>
        </w:rPr>
        <w:t xml:space="preserve"> </w:t>
      </w:r>
      <w:r w:rsidR="00A20774" w:rsidRPr="00F85E72">
        <w:rPr>
          <w:rFonts w:cs="Times New Roman"/>
        </w:rPr>
        <w:t>to</w:t>
      </w:r>
      <w:r w:rsidR="00A20774" w:rsidRPr="004D20D8">
        <w:rPr>
          <w:rFonts w:cs="Times New Roman"/>
        </w:rPr>
        <w:t xml:space="preserve"> report </w:t>
      </w:r>
      <w:r w:rsidR="00A20774" w:rsidRPr="00F85E72">
        <w:rPr>
          <w:rFonts w:cs="Times New Roman"/>
        </w:rPr>
        <w:t>timely</w:t>
      </w:r>
      <w:r w:rsidR="00A20774" w:rsidRPr="004D20D8">
        <w:rPr>
          <w:rFonts w:cs="Times New Roman"/>
        </w:rPr>
        <w:t xml:space="preserve"> </w:t>
      </w:r>
      <w:r w:rsidR="00A20774" w:rsidRPr="00F85E72">
        <w:rPr>
          <w:rFonts w:cs="Times New Roman"/>
        </w:rPr>
        <w:t>and</w:t>
      </w:r>
      <w:r w:rsidR="00A20774" w:rsidRPr="004D20D8">
        <w:rPr>
          <w:rFonts w:cs="Times New Roman"/>
        </w:rPr>
        <w:t xml:space="preserve"> accurate data </w:t>
      </w:r>
      <w:r w:rsidR="00A20774" w:rsidRPr="00F85E72">
        <w:rPr>
          <w:rFonts w:cs="Times New Roman"/>
        </w:rPr>
        <w:t>to</w:t>
      </w:r>
      <w:r w:rsidR="00A20774" w:rsidRPr="004D20D8">
        <w:rPr>
          <w:rFonts w:cs="Times New Roman"/>
        </w:rPr>
        <w:t xml:space="preserve"> SAMHSA.</w:t>
      </w:r>
    </w:p>
    <w:p w14:paraId="708B455D" w14:textId="6100512C" w:rsidR="00E94F85" w:rsidRPr="00F85E72" w:rsidRDefault="00A20774" w:rsidP="004D20D8">
      <w:pPr>
        <w:pStyle w:val="BodyText"/>
        <w:spacing w:before="120"/>
        <w:ind w:left="115"/>
      </w:pPr>
      <w:r w:rsidRPr="00F85E72">
        <w:t>CMHS</w:t>
      </w:r>
      <w:r w:rsidRPr="004D20D8">
        <w:t xml:space="preserve"> </w:t>
      </w:r>
      <w:r w:rsidRPr="00F85E72">
        <w:t>monitors</w:t>
      </w:r>
      <w:r w:rsidR="002E1DAE" w:rsidRPr="004D20D8">
        <w:t xml:space="preserve"> </w:t>
      </w:r>
      <w:r w:rsidR="001E337F">
        <w:t xml:space="preserve">two </w:t>
      </w:r>
      <w:r w:rsidRPr="004D20D8">
        <w:t xml:space="preserve">types </w:t>
      </w:r>
      <w:r w:rsidRPr="00F85E72">
        <w:t>of</w:t>
      </w:r>
      <w:r w:rsidRPr="004D20D8">
        <w:t xml:space="preserve"> </w:t>
      </w:r>
      <w:r w:rsidRPr="00F85E72">
        <w:t>grantee</w:t>
      </w:r>
      <w:r w:rsidRPr="004D20D8">
        <w:t xml:space="preserve"> </w:t>
      </w:r>
      <w:r w:rsidRPr="00F85E72">
        <w:t>activities</w:t>
      </w:r>
      <w:r w:rsidRPr="004D20D8">
        <w:t xml:space="preserve"> through SPARS:</w:t>
      </w:r>
    </w:p>
    <w:p w14:paraId="69DADBAD" w14:textId="77265E2E" w:rsidR="003C7067" w:rsidRPr="00984680" w:rsidRDefault="003C7067" w:rsidP="00B22BEF">
      <w:pPr>
        <w:pStyle w:val="BodyText"/>
        <w:numPr>
          <w:ilvl w:val="2"/>
          <w:numId w:val="11"/>
        </w:numPr>
        <w:tabs>
          <w:tab w:val="left" w:pos="1369"/>
        </w:tabs>
        <w:spacing w:before="120"/>
        <w:ind w:left="720"/>
      </w:pPr>
      <w:r>
        <w:t>National Outcome Measures (</w:t>
      </w:r>
      <w:r w:rsidR="00B726DB">
        <w:t>NOMs</w:t>
      </w:r>
      <w:r>
        <w:t xml:space="preserve">) </w:t>
      </w:r>
      <w:r w:rsidRPr="00850CC9">
        <w:t xml:space="preserve">Client-Level Measures </w:t>
      </w:r>
      <w:r w:rsidRPr="00984680">
        <w:t>for</w:t>
      </w:r>
      <w:r w:rsidRPr="00850CC9">
        <w:t xml:space="preserve"> </w:t>
      </w:r>
      <w:r w:rsidRPr="00984680">
        <w:t>Programs</w:t>
      </w:r>
      <w:r w:rsidRPr="00850CC9">
        <w:t xml:space="preserve"> Providing </w:t>
      </w:r>
      <w:r w:rsidRPr="00984680">
        <w:t>Direct</w:t>
      </w:r>
      <w:r w:rsidRPr="00850CC9">
        <w:t xml:space="preserve"> Services, </w:t>
      </w:r>
      <w:r w:rsidRPr="00984680">
        <w:t>also</w:t>
      </w:r>
      <w:r w:rsidRPr="00850CC9">
        <w:t xml:space="preserve"> known </w:t>
      </w:r>
      <w:r w:rsidRPr="00984680">
        <w:t>as</w:t>
      </w:r>
      <w:r w:rsidRPr="00850CC9">
        <w:t xml:space="preserve"> </w:t>
      </w:r>
      <w:r w:rsidR="00EF2632">
        <w:t>“</w:t>
      </w:r>
      <w:r w:rsidRPr="00984680">
        <w:t>Services</w:t>
      </w:r>
      <w:r w:rsidRPr="00850CC9">
        <w:t xml:space="preserve"> Activities</w:t>
      </w:r>
      <w:r w:rsidR="00EF2632">
        <w:t>”</w:t>
      </w:r>
      <w:r w:rsidRPr="00850CC9">
        <w:t xml:space="preserve"> </w:t>
      </w:r>
      <w:r>
        <w:t xml:space="preserve">or </w:t>
      </w:r>
      <w:r w:rsidR="00EF2632">
        <w:t>“</w:t>
      </w:r>
      <w:r w:rsidR="00B726DB">
        <w:t>NOMs</w:t>
      </w:r>
      <w:r>
        <w:t xml:space="preserve"> Tool</w:t>
      </w:r>
      <w:r w:rsidR="00BE1125">
        <w:t>”</w:t>
      </w:r>
    </w:p>
    <w:p w14:paraId="0C2A6A12" w14:textId="77777777" w:rsidR="003C7067" w:rsidRDefault="003C7067" w:rsidP="00B22BEF">
      <w:pPr>
        <w:pStyle w:val="BodyText"/>
        <w:numPr>
          <w:ilvl w:val="2"/>
          <w:numId w:val="11"/>
        </w:numPr>
        <w:tabs>
          <w:tab w:val="left" w:pos="1369"/>
        </w:tabs>
        <w:spacing w:before="120"/>
        <w:ind w:left="720"/>
      </w:pPr>
      <w:r w:rsidRPr="00850CC9">
        <w:t>I</w:t>
      </w:r>
      <w:r>
        <w:t xml:space="preserve">nfrastructure Development, </w:t>
      </w:r>
      <w:r w:rsidRPr="00850CC9">
        <w:t>P</w:t>
      </w:r>
      <w:r>
        <w:t>revention and Mental Health Promotion (IP</w:t>
      </w:r>
      <w:r w:rsidRPr="00850CC9">
        <w:t>P</w:t>
      </w:r>
      <w:r>
        <w:t>)</w:t>
      </w:r>
    </w:p>
    <w:p w14:paraId="708B4563" w14:textId="215C9586" w:rsidR="00E94F85" w:rsidRPr="00347AFD" w:rsidRDefault="00A20774" w:rsidP="00886E57">
      <w:pPr>
        <w:pStyle w:val="BodyText"/>
        <w:numPr>
          <w:ilvl w:val="0"/>
          <w:numId w:val="2"/>
        </w:numPr>
        <w:tabs>
          <w:tab w:val="left" w:pos="661"/>
          <w:tab w:val="left" w:pos="1369"/>
        </w:tabs>
        <w:spacing w:before="240" w:after="120"/>
        <w:ind w:left="662" w:hanging="547"/>
        <w:rPr>
          <w:rFonts w:cs="Times New Roman"/>
          <w:b/>
          <w:bCs/>
        </w:rPr>
      </w:pPr>
      <w:r w:rsidRPr="00347AFD">
        <w:rPr>
          <w:rFonts w:cs="Times New Roman"/>
          <w:b/>
          <w:bCs/>
        </w:rPr>
        <w:t>How are the data in SPARS used?</w:t>
      </w:r>
    </w:p>
    <w:p w14:paraId="28B854CA" w14:textId="6D96DA25" w:rsidR="001F314E" w:rsidRPr="001F314E" w:rsidRDefault="001F314E" w:rsidP="00B22BEF">
      <w:pPr>
        <w:pStyle w:val="BodyText"/>
        <w:spacing w:before="120"/>
      </w:pPr>
      <w:r w:rsidRPr="001F314E">
        <w:t xml:space="preserve">Data collected through SPARS are used to monitor the progress of SAMHSA’s discretionary grants, </w:t>
      </w:r>
      <w:r w:rsidR="000647D7">
        <w:t>assist</w:t>
      </w:r>
      <w:r w:rsidR="000647D7" w:rsidRPr="001F314E">
        <w:t xml:space="preserve"> </w:t>
      </w:r>
      <w:r w:rsidRPr="001F314E">
        <w:t xml:space="preserve">as a decision-making tool on funding, and </w:t>
      </w:r>
      <w:r w:rsidR="000647D7">
        <w:t xml:space="preserve">to </w:t>
      </w:r>
      <w:r w:rsidRPr="001F314E">
        <w:t>improve the quality of services provided through the programs. SPARS provides real-time performance monitoring of SAMHSA’s discretionary grant portfolio and allows SAMHSA to provide timely, accurate information to stakeholders and Congress. The system</w:t>
      </w:r>
      <w:r w:rsidR="0021041E">
        <w:t xml:space="preserve"> features</w:t>
      </w:r>
      <w:r w:rsidRPr="001F314E">
        <w:t xml:space="preserve"> include data entry, data validation and verification, data management, data utilization, data analysis support, and automated reporting.</w:t>
      </w:r>
    </w:p>
    <w:p w14:paraId="59A24C60" w14:textId="77777777" w:rsidR="005E3F2C" w:rsidRPr="005E3F2C" w:rsidRDefault="005E3F2C" w:rsidP="004D20D8">
      <w:pPr>
        <w:pStyle w:val="Heading2"/>
        <w:numPr>
          <w:ilvl w:val="0"/>
          <w:numId w:val="2"/>
        </w:numPr>
        <w:spacing w:before="240" w:after="120"/>
        <w:ind w:left="662" w:hanging="547"/>
      </w:pPr>
      <w:bookmarkStart w:id="2" w:name="_Hlk124324568"/>
      <w:r w:rsidRPr="005E3F2C">
        <w:t xml:space="preserve">How </w:t>
      </w:r>
      <w:bookmarkEnd w:id="2"/>
      <w:r w:rsidRPr="005E3F2C">
        <w:t>do I get a SPARS account?</w:t>
      </w:r>
    </w:p>
    <w:p w14:paraId="4258E23B" w14:textId="307B0673" w:rsidR="005E3F2C" w:rsidRPr="005E3F2C" w:rsidRDefault="005E3F2C" w:rsidP="00353CBC">
      <w:pPr>
        <w:pStyle w:val="BodyText"/>
        <w:spacing w:before="120"/>
        <w:ind w:left="90"/>
        <w:rPr>
          <w:rFonts w:cs="Times New Roman"/>
        </w:rPr>
      </w:pPr>
      <w:r w:rsidRPr="005E3F2C">
        <w:rPr>
          <w:rFonts w:cs="Times New Roman"/>
        </w:rPr>
        <w:t xml:space="preserve">Notify </w:t>
      </w:r>
      <w:r w:rsidR="008C6271">
        <w:rPr>
          <w:rFonts w:cs="Times New Roman"/>
        </w:rPr>
        <w:t>the grant</w:t>
      </w:r>
      <w:r w:rsidR="00F84461">
        <w:rPr>
          <w:rFonts w:cs="Times New Roman"/>
        </w:rPr>
        <w:t xml:space="preserve">’s </w:t>
      </w:r>
      <w:r w:rsidRPr="005E3F2C">
        <w:rPr>
          <w:rFonts w:cs="Times New Roman"/>
        </w:rPr>
        <w:t>Project Director or A</w:t>
      </w:r>
      <w:r w:rsidR="00DC108C">
        <w:rPr>
          <w:rFonts w:cs="Times New Roman"/>
        </w:rPr>
        <w:t xml:space="preserve">lternate Project Director </w:t>
      </w:r>
      <w:r w:rsidR="00A77C1B">
        <w:rPr>
          <w:rFonts w:cs="Times New Roman"/>
        </w:rPr>
        <w:t xml:space="preserve">to request </w:t>
      </w:r>
      <w:r w:rsidRPr="005E3F2C">
        <w:rPr>
          <w:rFonts w:cs="Times New Roman"/>
        </w:rPr>
        <w:t xml:space="preserve">a SPARS account. </w:t>
      </w:r>
      <w:r w:rsidR="004220FA">
        <w:rPr>
          <w:rFonts w:cs="Times New Roman"/>
        </w:rPr>
        <w:t>Either</w:t>
      </w:r>
      <w:r w:rsidR="00A77C1B">
        <w:rPr>
          <w:rFonts w:cs="Times New Roman"/>
        </w:rPr>
        <w:t xml:space="preserve"> of th</w:t>
      </w:r>
      <w:r w:rsidR="004220FA">
        <w:rPr>
          <w:rFonts w:cs="Times New Roman"/>
        </w:rPr>
        <w:t>e</w:t>
      </w:r>
      <w:r w:rsidR="00A77C1B">
        <w:rPr>
          <w:rFonts w:cs="Times New Roman"/>
        </w:rPr>
        <w:t>se p</w:t>
      </w:r>
      <w:r w:rsidR="00353CBC" w:rsidRPr="005E3F2C">
        <w:rPr>
          <w:rFonts w:cs="Times New Roman"/>
        </w:rPr>
        <w:t xml:space="preserve">roject leaders </w:t>
      </w:r>
      <w:r w:rsidR="00856DA3">
        <w:rPr>
          <w:rFonts w:cs="Times New Roman"/>
        </w:rPr>
        <w:t xml:space="preserve">can </w:t>
      </w:r>
      <w:r w:rsidR="00A77C1B">
        <w:rPr>
          <w:rFonts w:cs="Times New Roman"/>
        </w:rPr>
        <w:t>complete</w:t>
      </w:r>
      <w:r w:rsidR="00353CBC" w:rsidRPr="005E3F2C">
        <w:rPr>
          <w:rFonts w:cs="Times New Roman"/>
        </w:rPr>
        <w:t xml:space="preserve"> the</w:t>
      </w:r>
      <w:r w:rsidR="00FE51A0">
        <w:rPr>
          <w:rFonts w:cs="Times New Roman"/>
        </w:rPr>
        <w:t xml:space="preserve"> </w:t>
      </w:r>
      <w:hyperlink r:id="rId11" w:history="1">
        <w:r w:rsidR="00FE51A0" w:rsidRPr="00B22BEF">
          <w:rPr>
            <w:rStyle w:val="Hyperlink"/>
            <w:rFonts w:cs="Times New Roman"/>
            <w:color w:val="1F419A"/>
          </w:rPr>
          <w:t>Add or Remove User Request Form</w:t>
        </w:r>
      </w:hyperlink>
      <w:r w:rsidR="00353CBC" w:rsidRPr="005E3F2C">
        <w:rPr>
          <w:rFonts w:cs="Times New Roman"/>
        </w:rPr>
        <w:t xml:space="preserve"> </w:t>
      </w:r>
      <w:r w:rsidR="00A77C1B">
        <w:rPr>
          <w:rFonts w:cs="Times New Roman"/>
        </w:rPr>
        <w:t xml:space="preserve">and </w:t>
      </w:r>
      <w:r w:rsidR="00353CBC" w:rsidRPr="005E3F2C">
        <w:rPr>
          <w:rFonts w:cs="Times New Roman"/>
        </w:rPr>
        <w:t xml:space="preserve">submit </w:t>
      </w:r>
      <w:r w:rsidR="00A77C1B">
        <w:rPr>
          <w:rFonts w:cs="Times New Roman"/>
        </w:rPr>
        <w:t xml:space="preserve">it </w:t>
      </w:r>
      <w:r w:rsidR="00353CBC" w:rsidRPr="005E3F2C">
        <w:rPr>
          <w:rFonts w:cs="Times New Roman"/>
        </w:rPr>
        <w:t xml:space="preserve">to the SPARS Help Desk </w:t>
      </w:r>
      <w:r w:rsidRPr="005E3F2C">
        <w:rPr>
          <w:rFonts w:cs="Times New Roman"/>
        </w:rPr>
        <w:t>(</w:t>
      </w:r>
      <w:hyperlink r:id="rId12" w:history="1">
        <w:r w:rsidRPr="007E40FE">
          <w:rPr>
            <w:rStyle w:val="Hyperlink"/>
            <w:rFonts w:cs="Times New Roman"/>
            <w:color w:val="1F419A"/>
          </w:rPr>
          <w:t>SPARSHelpDesk@mathematica-mpr.com</w:t>
        </w:r>
      </w:hyperlink>
      <w:r w:rsidRPr="005E3F2C">
        <w:rPr>
          <w:rFonts w:cs="Times New Roman"/>
        </w:rPr>
        <w:t>).</w:t>
      </w:r>
    </w:p>
    <w:p w14:paraId="66EBC5BA" w14:textId="7AB32A70" w:rsidR="005E3F2C" w:rsidRDefault="005E3F2C" w:rsidP="004D20D8">
      <w:pPr>
        <w:pStyle w:val="BodyText"/>
        <w:spacing w:before="120"/>
        <w:rPr>
          <w:rFonts w:cs="Times New Roman"/>
        </w:rPr>
      </w:pPr>
      <w:r w:rsidRPr="005E3F2C">
        <w:rPr>
          <w:rFonts w:cs="Times New Roman"/>
        </w:rPr>
        <w:t xml:space="preserve">Once SPARS receives the required information, Help Desk staff will set up an account, and login credentials </w:t>
      </w:r>
      <w:r w:rsidR="00A77C1B">
        <w:rPr>
          <w:rFonts w:cs="Times New Roman"/>
        </w:rPr>
        <w:t xml:space="preserve">will be shared </w:t>
      </w:r>
      <w:r w:rsidRPr="005E3F2C">
        <w:rPr>
          <w:rFonts w:cs="Times New Roman"/>
        </w:rPr>
        <w:t>via email. Users who have access to more than one C</w:t>
      </w:r>
      <w:r>
        <w:rPr>
          <w:rFonts w:cs="Times New Roman"/>
        </w:rPr>
        <w:t>MHS</w:t>
      </w:r>
      <w:r w:rsidRPr="005E3F2C">
        <w:rPr>
          <w:rFonts w:cs="Times New Roman"/>
        </w:rPr>
        <w:t xml:space="preserve"> grant will be able to use the same login ID and password to access all their C</w:t>
      </w:r>
      <w:r>
        <w:rPr>
          <w:rFonts w:cs="Times New Roman"/>
        </w:rPr>
        <w:t>MHS</w:t>
      </w:r>
      <w:r w:rsidRPr="005E3F2C">
        <w:rPr>
          <w:rFonts w:cs="Times New Roman"/>
        </w:rPr>
        <w:t xml:space="preserve"> grants.</w:t>
      </w:r>
    </w:p>
    <w:p w14:paraId="5AB77E97" w14:textId="3D07ACD1" w:rsidR="00765285" w:rsidRPr="005E3F2C" w:rsidRDefault="00910C97" w:rsidP="00765285">
      <w:pPr>
        <w:pStyle w:val="Heading2"/>
        <w:numPr>
          <w:ilvl w:val="0"/>
          <w:numId w:val="2"/>
        </w:numPr>
        <w:spacing w:before="240" w:after="120"/>
        <w:ind w:left="662" w:hanging="547"/>
      </w:pPr>
      <w:bookmarkStart w:id="3" w:name="_Hlk124326016"/>
      <w:r>
        <w:lastRenderedPageBreak/>
        <w:t xml:space="preserve">The federal fiscal year </w:t>
      </w:r>
      <w:r w:rsidR="0091164D">
        <w:t>(FFY)</w:t>
      </w:r>
      <w:r>
        <w:t xml:space="preserve"> begins on </w:t>
      </w:r>
      <w:r w:rsidR="0013322A">
        <w:t>October 1</w:t>
      </w:r>
      <w:r w:rsidR="0013322A" w:rsidRPr="00886E57">
        <w:rPr>
          <w:vertAlign w:val="superscript"/>
        </w:rPr>
        <w:t>st</w:t>
      </w:r>
      <w:r w:rsidR="00663AC4">
        <w:t>,</w:t>
      </w:r>
      <w:r w:rsidR="0099547A">
        <w:t xml:space="preserve"> but my </w:t>
      </w:r>
      <w:r w:rsidR="00663AC4">
        <w:t xml:space="preserve">grant year begins on a different date. </w:t>
      </w:r>
      <w:bookmarkEnd w:id="3"/>
      <w:r w:rsidR="006D38A2">
        <w:t>Should</w:t>
      </w:r>
      <w:r w:rsidR="00765285" w:rsidRPr="005E3F2C">
        <w:t xml:space="preserve"> </w:t>
      </w:r>
      <w:r w:rsidR="006D38A2">
        <w:t>my annual</w:t>
      </w:r>
      <w:r w:rsidR="00AC4AB1">
        <w:t xml:space="preserve"> SPARS reports</w:t>
      </w:r>
      <w:r w:rsidR="006D38A2">
        <w:t xml:space="preserve"> </w:t>
      </w:r>
      <w:r w:rsidR="00661A44">
        <w:t>align with</w:t>
      </w:r>
      <w:r w:rsidR="006D38A2">
        <w:t xml:space="preserve"> </w:t>
      </w:r>
      <w:r w:rsidR="00B556C9">
        <w:t>the FFY or my project grant year</w:t>
      </w:r>
      <w:r w:rsidR="00AC4AB1">
        <w:t>?</w:t>
      </w:r>
    </w:p>
    <w:p w14:paraId="611561EE" w14:textId="2C87714A" w:rsidR="00AC4AB1" w:rsidRPr="00064A90" w:rsidRDefault="005372F5" w:rsidP="00AC4AB1">
      <w:pPr>
        <w:pStyle w:val="BodyText"/>
        <w:spacing w:before="120"/>
        <w:rPr>
          <w:rFonts w:cs="Times New Roman"/>
        </w:rPr>
      </w:pPr>
      <w:r>
        <w:t>Grantees should enter in their annual goals and IPP results aligned with the federal fiscal year</w:t>
      </w:r>
      <w:r w:rsidR="00347AFD">
        <w:t xml:space="preserve">. </w:t>
      </w:r>
      <w:r>
        <w:t>SPARS will prorate the goals to for the grant years impacted.</w:t>
      </w:r>
      <w:r w:rsidR="00AC4AB1" w:rsidRPr="00064A90">
        <w:rPr>
          <w:rFonts w:cs="Times New Roman"/>
        </w:rPr>
        <w:t xml:space="preserve"> </w:t>
      </w:r>
    </w:p>
    <w:p w14:paraId="79431FD2" w14:textId="77777777" w:rsidR="00B624B1" w:rsidRDefault="00B624B1" w:rsidP="00347AFD">
      <w:pPr>
        <w:pStyle w:val="BodyText"/>
        <w:spacing w:before="120"/>
        <w:ind w:left="0"/>
        <w:rPr>
          <w:rFonts w:cs="Times New Roman"/>
        </w:rPr>
      </w:pPr>
    </w:p>
    <w:p w14:paraId="307DC7E9" w14:textId="40895BCD" w:rsidR="005329AE" w:rsidRDefault="005329AE" w:rsidP="00B22BEF">
      <w:pPr>
        <w:pStyle w:val="BodyText"/>
        <w:spacing w:before="240"/>
        <w:rPr>
          <w:rFonts w:cs="Times New Roman"/>
          <w:b/>
          <w:bCs/>
          <w:i/>
          <w:sz w:val="28"/>
          <w:szCs w:val="28"/>
        </w:rPr>
      </w:pPr>
      <w:r w:rsidRPr="00B22BEF">
        <w:rPr>
          <w:rFonts w:cs="Times New Roman"/>
          <w:b/>
          <w:bCs/>
          <w:i/>
          <w:sz w:val="28"/>
          <w:szCs w:val="28"/>
        </w:rPr>
        <w:t>Consent</w:t>
      </w:r>
    </w:p>
    <w:p w14:paraId="00B2E987" w14:textId="42BC3A9E" w:rsidR="00B624B1" w:rsidRPr="00B624B1" w:rsidRDefault="0030442A" w:rsidP="00B624B1">
      <w:pPr>
        <w:pStyle w:val="Heading2"/>
        <w:numPr>
          <w:ilvl w:val="0"/>
          <w:numId w:val="2"/>
        </w:numPr>
        <w:spacing w:before="240" w:after="120"/>
        <w:ind w:left="662" w:hanging="547"/>
        <w:rPr>
          <w:b w:val="0"/>
          <w:bCs w:val="0"/>
        </w:rPr>
      </w:pPr>
      <w:r w:rsidRPr="00B22BEF">
        <w:t xml:space="preserve">Does the </w:t>
      </w:r>
      <w:r w:rsidR="00B726DB">
        <w:t>NOMs</w:t>
      </w:r>
      <w:r w:rsidRPr="00B22BEF">
        <w:t xml:space="preserve"> interview consent need to be written? Do clients or caregivers need to sign for their consent</w:t>
      </w:r>
      <w:r w:rsidR="00403911">
        <w:t xml:space="preserve"> to be interviewed</w:t>
      </w:r>
      <w:r w:rsidRPr="00B22BEF">
        <w:t>?</w:t>
      </w:r>
    </w:p>
    <w:p w14:paraId="01A96C38" w14:textId="1F466713" w:rsidR="00B624B1" w:rsidRDefault="00B624B1" w:rsidP="00357560">
      <w:pPr>
        <w:pStyle w:val="BodyText"/>
        <w:spacing w:before="120"/>
        <w:ind w:left="0"/>
        <w:rPr>
          <w:rFonts w:cs="Times New Roman"/>
        </w:rPr>
      </w:pPr>
      <w:r>
        <w:rPr>
          <w:rFonts w:cs="Times New Roman"/>
        </w:rPr>
        <w:t>Grantees should refer back to the approved participant protection guidance in their application and follow that format for obtaining consent.</w:t>
      </w:r>
    </w:p>
    <w:p w14:paraId="75D9CDD6" w14:textId="3E0AE198" w:rsidR="002E7A65" w:rsidRPr="005E3F2C" w:rsidRDefault="002E1ABD" w:rsidP="002E7A65">
      <w:pPr>
        <w:pStyle w:val="Heading2"/>
        <w:numPr>
          <w:ilvl w:val="0"/>
          <w:numId w:val="2"/>
        </w:numPr>
        <w:spacing w:before="240" w:after="120"/>
        <w:ind w:left="662" w:hanging="547"/>
      </w:pPr>
      <w:r>
        <w:t xml:space="preserve">Birth </w:t>
      </w:r>
      <w:r w:rsidR="00026CCE">
        <w:t xml:space="preserve">month/year is now </w:t>
      </w:r>
      <w:r>
        <w:t xml:space="preserve">formally </w:t>
      </w:r>
      <w:r w:rsidR="00026CCE">
        <w:t>listed</w:t>
      </w:r>
      <w:r w:rsidR="002E7A65" w:rsidRPr="00A8246D">
        <w:t xml:space="preserve"> </w:t>
      </w:r>
      <w:r w:rsidR="002F15B4" w:rsidRPr="00A50C45">
        <w:t xml:space="preserve">in </w:t>
      </w:r>
      <w:r w:rsidR="002F15B4">
        <w:t>R</w:t>
      </w:r>
      <w:r w:rsidR="002F15B4" w:rsidRPr="00A50C45">
        <w:t xml:space="preserve">ecord </w:t>
      </w:r>
      <w:r w:rsidR="002F15B4">
        <w:t>M</w:t>
      </w:r>
      <w:r w:rsidR="002F15B4" w:rsidRPr="00A50C45">
        <w:t>anagement</w:t>
      </w:r>
      <w:r>
        <w:t>.</w:t>
      </w:r>
      <w:r w:rsidR="00026CCE">
        <w:t xml:space="preserve"> </w:t>
      </w:r>
      <w:r w:rsidR="00337C0E">
        <w:t>Are</w:t>
      </w:r>
      <w:r w:rsidR="00026CCE">
        <w:t xml:space="preserve"> clients </w:t>
      </w:r>
      <w:r w:rsidR="00456E56">
        <w:t>therefore</w:t>
      </w:r>
      <w:r w:rsidR="00337C0E">
        <w:t xml:space="preserve"> required</w:t>
      </w:r>
      <w:r w:rsidR="00026CCE">
        <w:t xml:space="preserve"> to provide this</w:t>
      </w:r>
      <w:r>
        <w:t xml:space="preserve"> detail</w:t>
      </w:r>
      <w:r w:rsidR="00026CCE">
        <w:t>?</w:t>
      </w:r>
    </w:p>
    <w:p w14:paraId="77BB6678" w14:textId="581F5EED" w:rsidR="0042104C" w:rsidRDefault="00347AFD" w:rsidP="00FF368F">
      <w:pPr>
        <w:pStyle w:val="BodyText"/>
        <w:spacing w:before="120"/>
        <w:rPr>
          <w:rFonts w:cs="Times New Roman"/>
        </w:rPr>
      </w:pPr>
      <w:r>
        <w:rPr>
          <w:rFonts w:cs="Times New Roman"/>
        </w:rPr>
        <w:t>Yes,</w:t>
      </w:r>
      <w:r w:rsidR="0013322A">
        <w:rPr>
          <w:rFonts w:cs="Times New Roman"/>
        </w:rPr>
        <w:t xml:space="preserve"> this information is required, the grantee can and should obtain this information from the clinical </w:t>
      </w:r>
      <w:r w:rsidR="00B75E34">
        <w:rPr>
          <w:rFonts w:cs="Times New Roman"/>
        </w:rPr>
        <w:t xml:space="preserve">records to reduce burden on the service recipient. </w:t>
      </w:r>
      <w:r w:rsidR="002F15B4" w:rsidRPr="00454660">
        <w:rPr>
          <w:rFonts w:cs="Times New Roman"/>
        </w:rPr>
        <w:t xml:space="preserve">However, clients can decline to provide any of the information requested for </w:t>
      </w:r>
      <w:r w:rsidR="002F15B4">
        <w:rPr>
          <w:rFonts w:cs="Times New Roman"/>
        </w:rPr>
        <w:t>NOMs</w:t>
      </w:r>
      <w:r w:rsidR="002F15B4" w:rsidRPr="00454660">
        <w:rPr>
          <w:rFonts w:cs="Times New Roman"/>
        </w:rPr>
        <w:t xml:space="preserve"> and if </w:t>
      </w:r>
      <w:r w:rsidR="002F15B4">
        <w:rPr>
          <w:rFonts w:cs="Times New Roman"/>
        </w:rPr>
        <w:t>grantees</w:t>
      </w:r>
      <w:r w:rsidR="002F15B4" w:rsidRPr="00454660">
        <w:rPr>
          <w:rFonts w:cs="Times New Roman"/>
        </w:rPr>
        <w:t xml:space="preserve"> do not have this information available for entry, </w:t>
      </w:r>
      <w:r w:rsidR="00403911">
        <w:rPr>
          <w:rFonts w:cs="Times New Roman"/>
        </w:rPr>
        <w:t>grantees can use June as a default month and enter an approximate year</w:t>
      </w:r>
      <w:r w:rsidR="002F15B4" w:rsidRPr="00454660">
        <w:rPr>
          <w:rFonts w:cs="Times New Roman"/>
        </w:rPr>
        <w:t>.</w:t>
      </w:r>
    </w:p>
    <w:p w14:paraId="3F41FE2A" w14:textId="31D65E39" w:rsidR="00A57C0A" w:rsidRDefault="005A71D2" w:rsidP="00B22BEF">
      <w:pPr>
        <w:pStyle w:val="BodyText"/>
        <w:tabs>
          <w:tab w:val="left" w:pos="6330"/>
        </w:tabs>
        <w:spacing w:before="120"/>
        <w:rPr>
          <w:rFonts w:cs="Times New Roman"/>
        </w:rPr>
      </w:pPr>
      <w:r>
        <w:rPr>
          <w:rFonts w:cs="Times New Roman"/>
        </w:rPr>
        <w:tab/>
      </w:r>
    </w:p>
    <w:p w14:paraId="708B456F" w14:textId="2F0500A1" w:rsidR="00E94F85" w:rsidRPr="00F85E72" w:rsidRDefault="00A20774" w:rsidP="00B22BEF">
      <w:pPr>
        <w:pStyle w:val="Heading1"/>
        <w:spacing w:before="240"/>
        <w:rPr>
          <w:rFonts w:cs="Times New Roman"/>
          <w:b w:val="0"/>
          <w:i w:val="0"/>
        </w:rPr>
      </w:pPr>
      <w:bookmarkStart w:id="4" w:name="CMHS_NOMs_Client-level_Measures_(Service"/>
      <w:bookmarkEnd w:id="4"/>
      <w:r w:rsidRPr="004D20D8">
        <w:rPr>
          <w:rFonts w:cs="Times New Roman"/>
        </w:rPr>
        <w:t xml:space="preserve">CMHS </w:t>
      </w:r>
      <w:r w:rsidR="00B726DB">
        <w:rPr>
          <w:rFonts w:cs="Times New Roman"/>
        </w:rPr>
        <w:t>NOMs</w:t>
      </w:r>
      <w:r w:rsidRPr="004D20D8">
        <w:rPr>
          <w:rFonts w:cs="Times New Roman"/>
        </w:rPr>
        <w:t xml:space="preserve"> Client-level Measures (Services </w:t>
      </w:r>
      <w:r w:rsidRPr="00F85E72">
        <w:rPr>
          <w:rFonts w:cs="Times New Roman"/>
        </w:rPr>
        <w:t>Tool)</w:t>
      </w:r>
      <w:r w:rsidRPr="004D20D8">
        <w:rPr>
          <w:rFonts w:cs="Times New Roman"/>
        </w:rPr>
        <w:t xml:space="preserve"> Information</w:t>
      </w:r>
    </w:p>
    <w:p w14:paraId="708B457C" w14:textId="29811A5D"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4D20D8">
        <w:rPr>
          <w:rFonts w:cs="Times New Roman"/>
        </w:rPr>
        <w:t xml:space="preserve">Are </w:t>
      </w:r>
      <w:r w:rsidRPr="00F85E72">
        <w:rPr>
          <w:rFonts w:cs="Times New Roman"/>
        </w:rPr>
        <w:t>there</w:t>
      </w:r>
      <w:r w:rsidRPr="004D20D8">
        <w:rPr>
          <w:rFonts w:cs="Times New Roman"/>
        </w:rPr>
        <w:t xml:space="preserve"> </w:t>
      </w:r>
      <w:r w:rsidR="005B0688">
        <w:rPr>
          <w:rFonts w:cs="Times New Roman"/>
        </w:rPr>
        <w:t xml:space="preserve">distinct </w:t>
      </w:r>
      <w:r w:rsidR="003D1B34">
        <w:rPr>
          <w:rFonts w:cs="Times New Roman"/>
        </w:rPr>
        <w:t>child</w:t>
      </w:r>
      <w:r w:rsidR="003A6AC5">
        <w:rPr>
          <w:rFonts w:cs="Times New Roman"/>
        </w:rPr>
        <w:t xml:space="preserve"> and </w:t>
      </w:r>
      <w:r w:rsidR="003D1B34">
        <w:rPr>
          <w:rFonts w:cs="Times New Roman"/>
        </w:rPr>
        <w:t>adult</w:t>
      </w:r>
      <w:r w:rsidR="005B0688" w:rsidRPr="004D20D8">
        <w:rPr>
          <w:rFonts w:cs="Times New Roman"/>
        </w:rPr>
        <w:t xml:space="preserve"> </w:t>
      </w:r>
      <w:r w:rsidRPr="004D20D8">
        <w:rPr>
          <w:rFonts w:cs="Times New Roman"/>
        </w:rPr>
        <w:t>Services</w:t>
      </w:r>
      <w:r w:rsidR="00A7445C" w:rsidRPr="004D20D8">
        <w:rPr>
          <w:rFonts w:cs="Times New Roman"/>
        </w:rPr>
        <w:t xml:space="preserve"> </w:t>
      </w:r>
      <w:r w:rsidRPr="004D20D8">
        <w:rPr>
          <w:rFonts w:cs="Times New Roman"/>
        </w:rPr>
        <w:t>tool</w:t>
      </w:r>
      <w:r w:rsidR="003A6AC5">
        <w:rPr>
          <w:rFonts w:cs="Times New Roman"/>
        </w:rPr>
        <w:t>s</w:t>
      </w:r>
      <w:r w:rsidRPr="004D20D8">
        <w:rPr>
          <w:rFonts w:cs="Times New Roman"/>
        </w:rPr>
        <w:t>?</w:t>
      </w:r>
    </w:p>
    <w:p w14:paraId="6D9CB85A" w14:textId="1A5B9D04" w:rsidR="00F26104" w:rsidRDefault="000B6B74" w:rsidP="00631E76">
      <w:pPr>
        <w:pStyle w:val="BodyText"/>
        <w:spacing w:before="120"/>
        <w:rPr>
          <w:rFonts w:cs="Times New Roman"/>
        </w:rPr>
      </w:pPr>
      <w:r>
        <w:rPr>
          <w:rFonts w:cs="Times New Roman"/>
        </w:rPr>
        <w:t>The</w:t>
      </w:r>
      <w:r w:rsidR="00230322">
        <w:rPr>
          <w:rFonts w:cs="Times New Roman"/>
        </w:rPr>
        <w:t xml:space="preserve">re is </w:t>
      </w:r>
      <w:r w:rsidR="00E04506">
        <w:rPr>
          <w:rFonts w:cs="Times New Roman"/>
        </w:rPr>
        <w:t xml:space="preserve">only </w:t>
      </w:r>
      <w:r w:rsidR="00230322">
        <w:rPr>
          <w:rFonts w:cs="Times New Roman"/>
        </w:rPr>
        <w:t>one version of the</w:t>
      </w:r>
      <w:r>
        <w:rPr>
          <w:rFonts w:cs="Times New Roman"/>
        </w:rPr>
        <w:t xml:space="preserve"> </w:t>
      </w:r>
      <w:hyperlink r:id="rId13" w:history="1">
        <w:r w:rsidRPr="00B22BEF">
          <w:rPr>
            <w:rStyle w:val="Hyperlink"/>
            <w:rFonts w:cs="Times New Roman"/>
            <w:color w:val="1F419A"/>
          </w:rPr>
          <w:t xml:space="preserve">CMHS </w:t>
        </w:r>
        <w:r w:rsidR="008A648C">
          <w:rPr>
            <w:rStyle w:val="Hyperlink"/>
            <w:rFonts w:cs="Times New Roman"/>
            <w:color w:val="1F419A"/>
          </w:rPr>
          <w:t>Services</w:t>
        </w:r>
        <w:r w:rsidRPr="00B22BEF">
          <w:rPr>
            <w:rStyle w:val="Hyperlink"/>
            <w:rFonts w:cs="Times New Roman"/>
            <w:color w:val="1F419A"/>
          </w:rPr>
          <w:t xml:space="preserve"> tool</w:t>
        </w:r>
      </w:hyperlink>
      <w:r w:rsidR="00E04506">
        <w:rPr>
          <w:rFonts w:cs="Times New Roman"/>
        </w:rPr>
        <w:t>.</w:t>
      </w:r>
      <w:r>
        <w:rPr>
          <w:rFonts w:cs="Times New Roman"/>
        </w:rPr>
        <w:t xml:space="preserve"> </w:t>
      </w:r>
      <w:r w:rsidRPr="004D20D8">
        <w:rPr>
          <w:rFonts w:cs="Times New Roman"/>
        </w:rPr>
        <w:t xml:space="preserve">The tool contains prompts to </w:t>
      </w:r>
      <w:r w:rsidR="00E04506">
        <w:rPr>
          <w:rFonts w:cs="Times New Roman"/>
        </w:rPr>
        <w:t>a</w:t>
      </w:r>
      <w:r w:rsidRPr="004D20D8">
        <w:rPr>
          <w:rFonts w:cs="Times New Roman"/>
        </w:rPr>
        <w:t>ppropriately tailor questions for the intended client</w:t>
      </w:r>
      <w:r w:rsidR="00B86ECB">
        <w:rPr>
          <w:rFonts w:cs="Times New Roman"/>
        </w:rPr>
        <w:t xml:space="preserve">, be they an adult, </w:t>
      </w:r>
      <w:r w:rsidR="003E69BE">
        <w:rPr>
          <w:rFonts w:cs="Times New Roman"/>
        </w:rPr>
        <w:t>child,</w:t>
      </w:r>
      <w:r w:rsidR="00B86ECB">
        <w:rPr>
          <w:rFonts w:cs="Times New Roman"/>
        </w:rPr>
        <w:t xml:space="preserve"> or caregiver</w:t>
      </w:r>
      <w:r>
        <w:rPr>
          <w:rFonts w:cs="Times New Roman"/>
        </w:rPr>
        <w:t>.</w:t>
      </w:r>
      <w:r w:rsidR="00403911">
        <w:rPr>
          <w:rFonts w:cs="Times New Roman"/>
        </w:rPr>
        <w:t xml:space="preserve"> </w:t>
      </w:r>
      <w:r w:rsidR="002C5858">
        <w:rPr>
          <w:rFonts w:cs="Times New Roman"/>
        </w:rPr>
        <w:t xml:space="preserve">The </w:t>
      </w:r>
      <w:hyperlink r:id="rId14" w:history="1">
        <w:r w:rsidR="002C5858">
          <w:rPr>
            <w:rStyle w:val="Hyperlink"/>
            <w:rFonts w:cs="Times New Roman"/>
            <w:color w:val="1F419A"/>
          </w:rPr>
          <w:t>NOMs</w:t>
        </w:r>
        <w:r w:rsidR="002C5858" w:rsidRPr="005174D1">
          <w:rPr>
            <w:rStyle w:val="Hyperlink"/>
            <w:rFonts w:cs="Times New Roman"/>
            <w:color w:val="1F419A"/>
          </w:rPr>
          <w:t xml:space="preserve"> Client-level Measures for Discretionary Programs Providing Direct Services Question-by-Question Instruction Guide</w:t>
        </w:r>
      </w:hyperlink>
      <w:r w:rsidR="00403911">
        <w:rPr>
          <w:rFonts w:cs="Times New Roman"/>
        </w:rPr>
        <w:t xml:space="preserve"> further explains who should be asked each question and provides further details on skip logic.</w:t>
      </w:r>
      <w:r>
        <w:rPr>
          <w:rFonts w:cs="Times New Roman"/>
        </w:rPr>
        <w:t xml:space="preserve"> </w:t>
      </w:r>
      <w:r w:rsidR="00337457" w:rsidRPr="004D20D8">
        <w:rPr>
          <w:rFonts w:cs="Times New Roman"/>
        </w:rPr>
        <w:t xml:space="preserve"> </w:t>
      </w:r>
    </w:p>
    <w:p w14:paraId="26E62D48" w14:textId="2551B602" w:rsidR="00023FD6" w:rsidRPr="00F85E72" w:rsidRDefault="00023FD6" w:rsidP="00023FD6">
      <w:pPr>
        <w:pStyle w:val="Heading2"/>
        <w:numPr>
          <w:ilvl w:val="0"/>
          <w:numId w:val="2"/>
        </w:numPr>
        <w:tabs>
          <w:tab w:val="left" w:pos="660"/>
        </w:tabs>
        <w:spacing w:before="240" w:after="120"/>
        <w:ind w:left="662" w:hanging="547"/>
        <w:rPr>
          <w:rFonts w:cs="Times New Roman"/>
          <w:b w:val="0"/>
        </w:rPr>
      </w:pPr>
      <w:r>
        <w:rPr>
          <w:rFonts w:cs="Times New Roman"/>
        </w:rPr>
        <w:t>Is the Services tool available in other languages</w:t>
      </w:r>
      <w:r w:rsidRPr="004D20D8">
        <w:rPr>
          <w:rFonts w:cs="Times New Roman"/>
        </w:rPr>
        <w:t>?</w:t>
      </w:r>
    </w:p>
    <w:p w14:paraId="6763EADC" w14:textId="3D6FF6E2" w:rsidR="00023FD6" w:rsidRPr="004D20D8" w:rsidRDefault="00023FD6" w:rsidP="00B22BEF">
      <w:pPr>
        <w:pStyle w:val="BodyText"/>
        <w:spacing w:before="69"/>
        <w:rPr>
          <w:rFonts w:cs="Times New Roman"/>
        </w:rPr>
      </w:pPr>
      <w:r w:rsidRPr="00F85E72">
        <w:rPr>
          <w:rFonts w:cs="Times New Roman"/>
        </w:rPr>
        <w:t>The</w:t>
      </w:r>
      <w:r w:rsidRPr="004D20D8">
        <w:rPr>
          <w:rFonts w:cs="Times New Roman"/>
        </w:rPr>
        <w:t xml:space="preserve"> Services </w:t>
      </w:r>
      <w:r w:rsidRPr="00F85E72">
        <w:rPr>
          <w:rFonts w:cs="Times New Roman"/>
        </w:rPr>
        <w:t>tool</w:t>
      </w:r>
      <w:r w:rsidRPr="004D20D8">
        <w:rPr>
          <w:rFonts w:cs="Times New Roman"/>
        </w:rPr>
        <w:t xml:space="preserve"> is available</w:t>
      </w:r>
      <w:r>
        <w:rPr>
          <w:rFonts w:cs="Times New Roman"/>
        </w:rPr>
        <w:t xml:space="preserve"> on SPARS</w:t>
      </w:r>
      <w:r w:rsidRPr="004D20D8">
        <w:rPr>
          <w:rFonts w:cs="Times New Roman"/>
        </w:rPr>
        <w:t xml:space="preserve"> </w:t>
      </w:r>
      <w:r w:rsidRPr="00F85E72">
        <w:rPr>
          <w:rFonts w:cs="Times New Roman"/>
        </w:rPr>
        <w:t>in</w:t>
      </w:r>
      <w:r w:rsidRPr="004D20D8">
        <w:rPr>
          <w:rFonts w:cs="Times New Roman"/>
        </w:rPr>
        <w:t xml:space="preserve"> </w:t>
      </w:r>
      <w:r>
        <w:rPr>
          <w:rFonts w:cs="Times New Roman"/>
        </w:rPr>
        <w:t>both</w:t>
      </w:r>
      <w:r w:rsidRPr="00F1229A">
        <w:rPr>
          <w:rFonts w:cs="Times New Roman"/>
          <w:color w:val="1F497D" w:themeColor="text2"/>
        </w:rPr>
        <w:t xml:space="preserve"> </w:t>
      </w:r>
      <w:hyperlink r:id="rId15" w:history="1">
        <w:r w:rsidRPr="00347AFD">
          <w:rPr>
            <w:rStyle w:val="Hyperlink"/>
            <w:rFonts w:cs="Times New Roman"/>
            <w:color w:val="1F419A"/>
          </w:rPr>
          <w:t>English</w:t>
        </w:r>
      </w:hyperlink>
      <w:r>
        <w:rPr>
          <w:rFonts w:cs="Times New Roman"/>
        </w:rPr>
        <w:t xml:space="preserve"> and </w:t>
      </w:r>
      <w:hyperlink r:id="rId16" w:history="1">
        <w:r w:rsidRPr="00347AFD">
          <w:rPr>
            <w:rStyle w:val="Hyperlink"/>
            <w:rFonts w:cs="Times New Roman"/>
            <w:color w:val="1F419A"/>
          </w:rPr>
          <w:t>Spanish</w:t>
        </w:r>
      </w:hyperlink>
      <w:r>
        <w:rPr>
          <w:rFonts w:cs="Times New Roman"/>
          <w:color w:val="1F497D" w:themeColor="text2"/>
        </w:rPr>
        <w:t>.</w:t>
      </w:r>
      <w:r>
        <w:rPr>
          <w:rFonts w:cs="Times New Roman"/>
        </w:rPr>
        <w:t xml:space="preserve"> </w:t>
      </w:r>
      <w:r w:rsidRPr="00F85E72">
        <w:rPr>
          <w:rFonts w:cs="Times New Roman"/>
        </w:rPr>
        <w:t>In</w:t>
      </w:r>
      <w:r w:rsidRPr="004D20D8">
        <w:rPr>
          <w:rFonts w:cs="Times New Roman"/>
        </w:rPr>
        <w:t xml:space="preserve"> </w:t>
      </w:r>
      <w:r w:rsidRPr="00F85E72">
        <w:rPr>
          <w:rFonts w:cs="Times New Roman"/>
        </w:rPr>
        <w:t>cases</w:t>
      </w:r>
      <w:r w:rsidRPr="004D20D8">
        <w:rPr>
          <w:rFonts w:cs="Times New Roman"/>
        </w:rPr>
        <w:t xml:space="preserve"> where </w:t>
      </w:r>
      <w:r w:rsidRPr="00F85E72">
        <w:rPr>
          <w:rFonts w:cs="Times New Roman"/>
        </w:rPr>
        <w:t>a</w:t>
      </w:r>
      <w:r w:rsidRPr="004D20D8">
        <w:rPr>
          <w:rFonts w:cs="Times New Roman"/>
        </w:rPr>
        <w:t xml:space="preserve"> </w:t>
      </w:r>
      <w:r w:rsidRPr="00F85E72">
        <w:rPr>
          <w:rFonts w:cs="Times New Roman"/>
        </w:rPr>
        <w:t>client</w:t>
      </w:r>
      <w:r w:rsidRPr="004D20D8">
        <w:rPr>
          <w:rFonts w:cs="Times New Roman"/>
        </w:rPr>
        <w:t xml:space="preserve"> </w:t>
      </w:r>
      <w:r w:rsidRPr="00F85E72">
        <w:rPr>
          <w:rFonts w:cs="Times New Roman"/>
        </w:rPr>
        <w:t>speaks</w:t>
      </w:r>
      <w:r w:rsidRPr="004D20D8">
        <w:rPr>
          <w:rFonts w:cs="Times New Roman"/>
        </w:rPr>
        <w:t xml:space="preserve"> </w:t>
      </w:r>
      <w:r w:rsidRPr="00F85E72">
        <w:rPr>
          <w:rFonts w:cs="Times New Roman"/>
        </w:rPr>
        <w:t>any</w:t>
      </w:r>
      <w:r w:rsidRPr="004D20D8">
        <w:rPr>
          <w:rFonts w:cs="Times New Roman"/>
        </w:rPr>
        <w:t xml:space="preserve"> other </w:t>
      </w:r>
      <w:r w:rsidRPr="00F85E72">
        <w:rPr>
          <w:rFonts w:cs="Times New Roman"/>
        </w:rPr>
        <w:t>language,</w:t>
      </w:r>
      <w:r w:rsidRPr="004D20D8">
        <w:rPr>
          <w:rFonts w:cs="Times New Roman"/>
        </w:rPr>
        <w:t xml:space="preserve"> the grantee should follow </w:t>
      </w:r>
      <w:r w:rsidRPr="00F85E72">
        <w:rPr>
          <w:rFonts w:cs="Times New Roman"/>
        </w:rPr>
        <w:t>the</w:t>
      </w:r>
      <w:r w:rsidRPr="004D20D8">
        <w:rPr>
          <w:rFonts w:cs="Times New Roman"/>
        </w:rPr>
        <w:t xml:space="preserve"> </w:t>
      </w:r>
      <w:r w:rsidRPr="00F85E72">
        <w:rPr>
          <w:rFonts w:cs="Times New Roman"/>
        </w:rPr>
        <w:t>same</w:t>
      </w:r>
      <w:r w:rsidRPr="004D20D8">
        <w:rPr>
          <w:rFonts w:cs="Times New Roman"/>
        </w:rPr>
        <w:t xml:space="preserve"> </w:t>
      </w:r>
      <w:r w:rsidRPr="00F85E72">
        <w:rPr>
          <w:rFonts w:cs="Times New Roman"/>
        </w:rPr>
        <w:t>procedures</w:t>
      </w:r>
      <w:r w:rsidRPr="004D20D8">
        <w:rPr>
          <w:rFonts w:cs="Times New Roman"/>
        </w:rPr>
        <w:t xml:space="preserve"> </w:t>
      </w:r>
      <w:r w:rsidRPr="00F85E72">
        <w:rPr>
          <w:rFonts w:cs="Times New Roman"/>
        </w:rPr>
        <w:t>for</w:t>
      </w:r>
      <w:r w:rsidRPr="004D20D8">
        <w:rPr>
          <w:rFonts w:cs="Times New Roman"/>
        </w:rPr>
        <w:t xml:space="preserve"> collecting Services Activities </w:t>
      </w:r>
      <w:r w:rsidRPr="00F85E72">
        <w:rPr>
          <w:rFonts w:cs="Times New Roman"/>
        </w:rPr>
        <w:t>data</w:t>
      </w:r>
      <w:r w:rsidRPr="004D20D8">
        <w:rPr>
          <w:rFonts w:cs="Times New Roman"/>
        </w:rPr>
        <w:t xml:space="preserve"> </w:t>
      </w:r>
      <w:r w:rsidRPr="00F85E72">
        <w:rPr>
          <w:rFonts w:cs="Times New Roman"/>
        </w:rPr>
        <w:t>as</w:t>
      </w:r>
      <w:r w:rsidRPr="004D20D8">
        <w:rPr>
          <w:rFonts w:cs="Times New Roman"/>
        </w:rPr>
        <w:t xml:space="preserve"> those </w:t>
      </w:r>
      <w:r w:rsidRPr="00F85E72">
        <w:rPr>
          <w:rFonts w:cs="Times New Roman"/>
        </w:rPr>
        <w:t>that</w:t>
      </w:r>
      <w:r w:rsidRPr="004D20D8">
        <w:rPr>
          <w:rFonts w:cs="Times New Roman"/>
        </w:rPr>
        <w:t xml:space="preserve"> </w:t>
      </w:r>
      <w:r w:rsidRPr="00F85E72">
        <w:rPr>
          <w:rFonts w:cs="Times New Roman"/>
        </w:rPr>
        <w:t>are</w:t>
      </w:r>
      <w:r w:rsidRPr="004D20D8">
        <w:rPr>
          <w:rFonts w:cs="Times New Roman"/>
        </w:rPr>
        <w:t xml:space="preserve"> used </w:t>
      </w:r>
      <w:r w:rsidRPr="00F85E72">
        <w:rPr>
          <w:rFonts w:cs="Times New Roman"/>
        </w:rPr>
        <w:t>to</w:t>
      </w:r>
      <w:r w:rsidRPr="004D20D8">
        <w:rPr>
          <w:rFonts w:cs="Times New Roman"/>
        </w:rPr>
        <w:t xml:space="preserve"> obtain </w:t>
      </w:r>
      <w:r w:rsidRPr="00F85E72">
        <w:rPr>
          <w:rFonts w:cs="Times New Roman"/>
        </w:rPr>
        <w:t>any</w:t>
      </w:r>
      <w:r w:rsidRPr="004D20D8">
        <w:rPr>
          <w:rFonts w:cs="Times New Roman"/>
        </w:rPr>
        <w:t xml:space="preserve"> </w:t>
      </w:r>
      <w:r w:rsidRPr="00F85E72">
        <w:rPr>
          <w:rFonts w:cs="Times New Roman"/>
        </w:rPr>
        <w:t>other</w:t>
      </w:r>
      <w:r>
        <w:rPr>
          <w:rFonts w:cs="Times New Roman"/>
        </w:rPr>
        <w:t xml:space="preserve"> client </w:t>
      </w:r>
      <w:r w:rsidRPr="00F85E72">
        <w:rPr>
          <w:rFonts w:cs="Times New Roman"/>
        </w:rPr>
        <w:t>information.</w:t>
      </w:r>
      <w:r w:rsidR="00403911">
        <w:rPr>
          <w:rFonts w:cs="Times New Roman"/>
        </w:rPr>
        <w:t xml:space="preserve"> In this case, the grantee should indicate it used the English version when prompted in the system for data entry. </w:t>
      </w:r>
    </w:p>
    <w:p w14:paraId="4EBB44A7" w14:textId="1AF2A861" w:rsidR="00023FD6" w:rsidRPr="00F85E72" w:rsidRDefault="00C36D69" w:rsidP="00023FD6">
      <w:pPr>
        <w:pStyle w:val="Heading2"/>
        <w:numPr>
          <w:ilvl w:val="0"/>
          <w:numId w:val="2"/>
        </w:numPr>
        <w:tabs>
          <w:tab w:val="left" w:pos="660"/>
        </w:tabs>
        <w:spacing w:before="240" w:after="120"/>
        <w:ind w:left="662" w:hanging="547"/>
        <w:rPr>
          <w:rFonts w:cs="Times New Roman"/>
          <w:b w:val="0"/>
        </w:rPr>
      </w:pPr>
      <w:r>
        <w:rPr>
          <w:rFonts w:cs="Times New Roman"/>
        </w:rPr>
        <w:t xml:space="preserve">Which Services tool prompts should I follow if a child becomes an adult before </w:t>
      </w:r>
      <w:r w:rsidR="00785C61">
        <w:rPr>
          <w:rFonts w:cs="Times New Roman"/>
        </w:rPr>
        <w:t xml:space="preserve">the </w:t>
      </w:r>
      <w:r>
        <w:rPr>
          <w:rFonts w:cs="Times New Roman"/>
        </w:rPr>
        <w:t>follow</w:t>
      </w:r>
      <w:r w:rsidR="00304C81">
        <w:rPr>
          <w:rFonts w:cs="Times New Roman"/>
        </w:rPr>
        <w:t>-</w:t>
      </w:r>
      <w:r>
        <w:rPr>
          <w:rFonts w:cs="Times New Roman"/>
        </w:rPr>
        <w:t>up</w:t>
      </w:r>
      <w:r w:rsidR="00785C61">
        <w:rPr>
          <w:rFonts w:cs="Times New Roman"/>
        </w:rPr>
        <w:t xml:space="preserve"> </w:t>
      </w:r>
      <w:r w:rsidR="00304C81">
        <w:rPr>
          <w:rFonts w:cs="Times New Roman"/>
        </w:rPr>
        <w:t>assessment</w:t>
      </w:r>
      <w:r w:rsidR="00785C61">
        <w:rPr>
          <w:rFonts w:cs="Times New Roman"/>
        </w:rPr>
        <w:t xml:space="preserve"> is completed</w:t>
      </w:r>
      <w:r>
        <w:rPr>
          <w:rFonts w:cs="Times New Roman"/>
        </w:rPr>
        <w:t>?</w:t>
      </w:r>
    </w:p>
    <w:p w14:paraId="567FCD8D" w14:textId="0A80B552" w:rsidR="006F5074" w:rsidRDefault="00D86F1B" w:rsidP="00B22BEF">
      <w:pPr>
        <w:pStyle w:val="BodyText"/>
        <w:rPr>
          <w:rFonts w:cs="Times New Roman"/>
        </w:rPr>
      </w:pPr>
      <w:r>
        <w:rPr>
          <w:rFonts w:cs="Times New Roman"/>
        </w:rPr>
        <w:t>SPARS</w:t>
      </w:r>
      <w:r w:rsidR="00C36D69" w:rsidRPr="004D20D8">
        <w:rPr>
          <w:rFonts w:cs="Times New Roman"/>
        </w:rPr>
        <w:t xml:space="preserve"> </w:t>
      </w:r>
      <w:r w:rsidR="00C36D69">
        <w:rPr>
          <w:rFonts w:cs="Times New Roman"/>
        </w:rPr>
        <w:t>allows staff to indicate whether the client is a child or adult at baseline</w:t>
      </w:r>
      <w:r w:rsidR="00D347A7">
        <w:rPr>
          <w:rFonts w:cs="Times New Roman"/>
        </w:rPr>
        <w:t>.</w:t>
      </w:r>
      <w:r w:rsidR="00C36D69">
        <w:rPr>
          <w:rFonts w:cs="Times New Roman"/>
        </w:rPr>
        <w:t xml:space="preserve"> </w:t>
      </w:r>
      <w:r w:rsidR="00586380">
        <w:rPr>
          <w:rFonts w:cs="Times New Roman"/>
        </w:rPr>
        <w:t>I</w:t>
      </w:r>
      <w:r w:rsidR="00C36D69">
        <w:rPr>
          <w:rFonts w:cs="Times New Roman"/>
        </w:rPr>
        <w:t>f a client is considered a child at baseline, they will continue to be considered a child at follow</w:t>
      </w:r>
      <w:r w:rsidR="00C51EB7">
        <w:rPr>
          <w:rFonts w:cs="Times New Roman"/>
        </w:rPr>
        <w:t>-</w:t>
      </w:r>
      <w:r w:rsidR="00C36D69">
        <w:rPr>
          <w:rFonts w:cs="Times New Roman"/>
        </w:rPr>
        <w:t>up, and grantees should conduct the NOMs interview using corresponding child/adolescent prompts</w:t>
      </w:r>
      <w:r w:rsidR="00347AFD">
        <w:rPr>
          <w:rFonts w:cs="Times New Roman"/>
        </w:rPr>
        <w:t xml:space="preserve">. </w:t>
      </w:r>
    </w:p>
    <w:p w14:paraId="64D54A64" w14:textId="77777777" w:rsidR="00BB3CD5" w:rsidRDefault="00BB3CD5">
      <w:pPr>
        <w:rPr>
          <w:rFonts w:ascii="Times New Roman" w:eastAsia="Times New Roman" w:hAnsi="Times New Roman" w:cs="Times New Roman"/>
          <w:b/>
          <w:sz w:val="24"/>
          <w:szCs w:val="24"/>
        </w:rPr>
      </w:pPr>
      <w:r>
        <w:rPr>
          <w:rFonts w:cs="Times New Roman"/>
          <w:bCs/>
        </w:rPr>
        <w:br w:type="page"/>
      </w:r>
    </w:p>
    <w:p w14:paraId="56CEB955" w14:textId="49E80359" w:rsidR="00625EF7" w:rsidRPr="004D20D8" w:rsidRDefault="00504945" w:rsidP="00B22BEF">
      <w:pPr>
        <w:pStyle w:val="Heading2"/>
        <w:numPr>
          <w:ilvl w:val="0"/>
          <w:numId w:val="2"/>
        </w:numPr>
        <w:tabs>
          <w:tab w:val="left" w:pos="660"/>
        </w:tabs>
        <w:spacing w:before="240" w:after="120"/>
        <w:ind w:left="662" w:hanging="547"/>
        <w:rPr>
          <w:rFonts w:cs="Times New Roman"/>
          <w:bCs w:val="0"/>
        </w:rPr>
      </w:pPr>
      <w:r>
        <w:rPr>
          <w:rFonts w:cs="Times New Roman"/>
          <w:bCs w:val="0"/>
        </w:rPr>
        <w:lastRenderedPageBreak/>
        <w:t xml:space="preserve">The Services tool </w:t>
      </w:r>
      <w:r w:rsidR="00F9768A">
        <w:rPr>
          <w:rFonts w:cs="Times New Roman"/>
          <w:bCs w:val="0"/>
        </w:rPr>
        <w:t>indicates</w:t>
      </w:r>
      <w:r w:rsidR="00F47BC1">
        <w:rPr>
          <w:rFonts w:cs="Times New Roman"/>
          <w:bCs w:val="0"/>
        </w:rPr>
        <w:t xml:space="preserve"> that</w:t>
      </w:r>
      <w:r w:rsidR="00A80462">
        <w:rPr>
          <w:rFonts w:cs="Times New Roman"/>
          <w:bCs w:val="0"/>
        </w:rPr>
        <w:t xml:space="preserve"> </w:t>
      </w:r>
      <w:r w:rsidR="002E6DBF">
        <w:rPr>
          <w:rFonts w:cs="Times New Roman"/>
          <w:bCs w:val="0"/>
        </w:rPr>
        <w:t>instructions</w:t>
      </w:r>
      <w:r w:rsidR="0025268D">
        <w:rPr>
          <w:rFonts w:cs="Times New Roman"/>
          <w:bCs w:val="0"/>
        </w:rPr>
        <w:t xml:space="preserve"> and </w:t>
      </w:r>
      <w:r w:rsidR="00625EF7" w:rsidRPr="004D20D8">
        <w:rPr>
          <w:rFonts w:cs="Times New Roman"/>
          <w:bCs w:val="0"/>
        </w:rPr>
        <w:t xml:space="preserve">response categories </w:t>
      </w:r>
      <w:r w:rsidR="00FC1459">
        <w:rPr>
          <w:rFonts w:cs="Times New Roman"/>
          <w:bCs w:val="0"/>
        </w:rPr>
        <w:t>rendered in</w:t>
      </w:r>
      <w:r w:rsidR="00FC1459" w:rsidRPr="004D20D8">
        <w:rPr>
          <w:rFonts w:cs="Times New Roman"/>
          <w:bCs w:val="0"/>
        </w:rPr>
        <w:t xml:space="preserve"> </w:t>
      </w:r>
      <w:r w:rsidR="00763544">
        <w:rPr>
          <w:rFonts w:cs="Times New Roman"/>
          <w:bCs w:val="0"/>
        </w:rPr>
        <w:t>ALL CAPS</w:t>
      </w:r>
      <w:r w:rsidR="00625EF7" w:rsidRPr="004D20D8">
        <w:rPr>
          <w:rFonts w:cs="Times New Roman"/>
          <w:bCs w:val="0"/>
        </w:rPr>
        <w:t xml:space="preserve"> </w:t>
      </w:r>
      <w:r w:rsidR="0055632F">
        <w:rPr>
          <w:rFonts w:cs="Times New Roman"/>
          <w:bCs w:val="0"/>
        </w:rPr>
        <w:t xml:space="preserve">font </w:t>
      </w:r>
      <w:r w:rsidR="00625EF7" w:rsidRPr="004D20D8">
        <w:rPr>
          <w:rFonts w:cs="Times New Roman"/>
          <w:bCs w:val="0"/>
        </w:rPr>
        <w:t xml:space="preserve">should not be read aloud to the </w:t>
      </w:r>
      <w:r w:rsidR="001C6E51">
        <w:rPr>
          <w:rFonts w:cs="Times New Roman"/>
          <w:bCs w:val="0"/>
        </w:rPr>
        <w:t>client</w:t>
      </w:r>
      <w:r w:rsidR="00F96659">
        <w:rPr>
          <w:rFonts w:cs="Times New Roman"/>
          <w:bCs w:val="0"/>
        </w:rPr>
        <w:t xml:space="preserve"> or caregiver</w:t>
      </w:r>
      <w:r w:rsidR="00F47BC1">
        <w:rPr>
          <w:rFonts w:cs="Times New Roman"/>
          <w:bCs w:val="0"/>
        </w:rPr>
        <w:t>.</w:t>
      </w:r>
      <w:r w:rsidR="00763544">
        <w:rPr>
          <w:rFonts w:cs="Times New Roman"/>
          <w:bCs w:val="0"/>
        </w:rPr>
        <w:t xml:space="preserve"> </w:t>
      </w:r>
      <w:r w:rsidR="00F47BC1">
        <w:rPr>
          <w:rFonts w:cs="Times New Roman"/>
          <w:bCs w:val="0"/>
        </w:rPr>
        <w:t>S</w:t>
      </w:r>
      <w:r w:rsidR="00625EF7" w:rsidRPr="004D20D8">
        <w:rPr>
          <w:rFonts w:cs="Times New Roman"/>
          <w:bCs w:val="0"/>
        </w:rPr>
        <w:t xml:space="preserve">hould </w:t>
      </w:r>
      <w:r w:rsidR="00312AC7">
        <w:rPr>
          <w:rFonts w:cs="Times New Roman"/>
          <w:bCs w:val="0"/>
        </w:rPr>
        <w:t xml:space="preserve">all </w:t>
      </w:r>
      <w:r w:rsidR="00625EF7" w:rsidRPr="004D20D8">
        <w:rPr>
          <w:rFonts w:cs="Times New Roman"/>
          <w:bCs w:val="0"/>
        </w:rPr>
        <w:t xml:space="preserve">lowercase text </w:t>
      </w:r>
      <w:r w:rsidR="00312AC7">
        <w:rPr>
          <w:rFonts w:cs="Times New Roman"/>
          <w:bCs w:val="0"/>
        </w:rPr>
        <w:t>therefore be</w:t>
      </w:r>
      <w:r w:rsidR="00625EF7" w:rsidRPr="004D20D8">
        <w:rPr>
          <w:rFonts w:cs="Times New Roman"/>
          <w:bCs w:val="0"/>
        </w:rPr>
        <w:t xml:space="preserve"> read</w:t>
      </w:r>
      <w:r w:rsidR="00312AC7">
        <w:rPr>
          <w:rFonts w:cs="Times New Roman"/>
          <w:bCs w:val="0"/>
        </w:rPr>
        <w:t xml:space="preserve"> aloud</w:t>
      </w:r>
      <w:r w:rsidR="00625EF7" w:rsidRPr="004D20D8">
        <w:rPr>
          <w:rFonts w:cs="Times New Roman"/>
          <w:bCs w:val="0"/>
        </w:rPr>
        <w:t xml:space="preserve"> to the </w:t>
      </w:r>
      <w:r w:rsidR="00312AC7">
        <w:rPr>
          <w:rFonts w:cs="Times New Roman"/>
          <w:bCs w:val="0"/>
        </w:rPr>
        <w:t>client or caregiver</w:t>
      </w:r>
      <w:r w:rsidR="00625EF7" w:rsidRPr="004D20D8">
        <w:rPr>
          <w:rFonts w:cs="Times New Roman"/>
          <w:bCs w:val="0"/>
        </w:rPr>
        <w:t xml:space="preserve">? (Exceptions include housing and education categories, which have instructions or responses </w:t>
      </w:r>
      <w:r w:rsidR="00353FF3">
        <w:rPr>
          <w:rFonts w:cs="Times New Roman"/>
          <w:bCs w:val="0"/>
        </w:rPr>
        <w:t xml:space="preserve">that </w:t>
      </w:r>
      <w:r w:rsidR="00625EF7" w:rsidRPr="004D20D8">
        <w:rPr>
          <w:rFonts w:cs="Times New Roman"/>
          <w:bCs w:val="0"/>
        </w:rPr>
        <w:t>are in all caps.)</w:t>
      </w:r>
    </w:p>
    <w:p w14:paraId="086D9B5C" w14:textId="4D49E08C" w:rsidR="00EC49A7" w:rsidRDefault="005F6F15" w:rsidP="0070348F">
      <w:pPr>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tool </w:t>
      </w:r>
      <w:r w:rsidR="00625EF7" w:rsidRPr="004D20D8">
        <w:rPr>
          <w:rFonts w:ascii="Times New Roman" w:eastAsia="Times New Roman" w:hAnsi="Times New Roman" w:cs="Times New Roman"/>
          <w:sz w:val="24"/>
          <w:szCs w:val="24"/>
        </w:rPr>
        <w:t>instruction</w:t>
      </w:r>
      <w:r w:rsidR="00F96FB9">
        <w:rPr>
          <w:rFonts w:ascii="Times New Roman" w:eastAsia="Times New Roman" w:hAnsi="Times New Roman" w:cs="Times New Roman"/>
          <w:sz w:val="24"/>
          <w:szCs w:val="24"/>
        </w:rPr>
        <w:t xml:space="preserve">s or </w:t>
      </w:r>
      <w:r w:rsidR="00625EF7" w:rsidRPr="004D20D8">
        <w:rPr>
          <w:rFonts w:ascii="Times New Roman" w:eastAsia="Times New Roman" w:hAnsi="Times New Roman" w:cs="Times New Roman"/>
          <w:sz w:val="24"/>
          <w:szCs w:val="24"/>
        </w:rPr>
        <w:t xml:space="preserve">responses </w:t>
      </w:r>
      <w:r w:rsidR="00BA2624">
        <w:rPr>
          <w:rFonts w:ascii="Times New Roman" w:eastAsia="Times New Roman" w:hAnsi="Times New Roman" w:cs="Times New Roman"/>
          <w:sz w:val="24"/>
          <w:szCs w:val="24"/>
        </w:rPr>
        <w:t>presented</w:t>
      </w:r>
      <w:r w:rsidR="00C804EA">
        <w:rPr>
          <w:rFonts w:ascii="Times New Roman" w:eastAsia="Times New Roman" w:hAnsi="Times New Roman" w:cs="Times New Roman"/>
          <w:sz w:val="24"/>
          <w:szCs w:val="24"/>
        </w:rPr>
        <w:t xml:space="preserve"> </w:t>
      </w:r>
      <w:r w:rsidR="00F96FB9">
        <w:rPr>
          <w:rFonts w:ascii="Times New Roman" w:eastAsia="Times New Roman" w:hAnsi="Times New Roman" w:cs="Times New Roman"/>
          <w:sz w:val="24"/>
          <w:szCs w:val="24"/>
        </w:rPr>
        <w:t xml:space="preserve">in ALL CAPS </w:t>
      </w:r>
      <w:r w:rsidR="00C804EA">
        <w:rPr>
          <w:rFonts w:ascii="Times New Roman" w:eastAsia="Times New Roman" w:hAnsi="Times New Roman" w:cs="Times New Roman"/>
          <w:sz w:val="24"/>
          <w:szCs w:val="24"/>
        </w:rPr>
        <w:t xml:space="preserve">font </w:t>
      </w:r>
      <w:r w:rsidR="00F96FB9">
        <w:rPr>
          <w:rFonts w:ascii="Times New Roman" w:eastAsia="Times New Roman" w:hAnsi="Times New Roman" w:cs="Times New Roman"/>
          <w:sz w:val="24"/>
          <w:szCs w:val="24"/>
        </w:rPr>
        <w:t xml:space="preserve">should </w:t>
      </w:r>
      <w:r w:rsidR="00625EF7" w:rsidRPr="004D20D8">
        <w:rPr>
          <w:rFonts w:ascii="Times New Roman" w:eastAsia="Times New Roman" w:hAnsi="Times New Roman" w:cs="Times New Roman"/>
          <w:sz w:val="24"/>
          <w:szCs w:val="24"/>
        </w:rPr>
        <w:t xml:space="preserve">not be read </w:t>
      </w:r>
      <w:r w:rsidR="00C804EA">
        <w:rPr>
          <w:rFonts w:ascii="Times New Roman" w:eastAsia="Times New Roman" w:hAnsi="Times New Roman" w:cs="Times New Roman"/>
          <w:sz w:val="24"/>
          <w:szCs w:val="24"/>
        </w:rPr>
        <w:t xml:space="preserve">aloud </w:t>
      </w:r>
      <w:r w:rsidR="00625EF7" w:rsidRPr="004D20D8">
        <w:rPr>
          <w:rFonts w:ascii="Times New Roman" w:eastAsia="Times New Roman" w:hAnsi="Times New Roman" w:cs="Times New Roman"/>
          <w:sz w:val="24"/>
          <w:szCs w:val="24"/>
        </w:rPr>
        <w:t xml:space="preserve">to the </w:t>
      </w:r>
      <w:r w:rsidR="00C804EA">
        <w:rPr>
          <w:rFonts w:ascii="Times New Roman" w:eastAsia="Times New Roman" w:hAnsi="Times New Roman" w:cs="Times New Roman"/>
          <w:sz w:val="24"/>
          <w:szCs w:val="24"/>
        </w:rPr>
        <w:t>client or caregiver</w:t>
      </w:r>
      <w:r w:rsidR="00625EF7" w:rsidRPr="004D20D8">
        <w:rPr>
          <w:rFonts w:ascii="Times New Roman" w:eastAsia="Times New Roman" w:hAnsi="Times New Roman" w:cs="Times New Roman"/>
          <w:sz w:val="24"/>
          <w:szCs w:val="24"/>
        </w:rPr>
        <w:t xml:space="preserve">. </w:t>
      </w:r>
      <w:r w:rsidR="0084107E">
        <w:rPr>
          <w:rFonts w:ascii="Times New Roman" w:eastAsia="Times New Roman" w:hAnsi="Times New Roman" w:cs="Times New Roman"/>
          <w:sz w:val="24"/>
          <w:szCs w:val="24"/>
        </w:rPr>
        <w:t xml:space="preserve">However, </w:t>
      </w:r>
      <w:r w:rsidR="00625EF7" w:rsidRPr="004D20D8">
        <w:rPr>
          <w:rFonts w:ascii="Times New Roman" w:eastAsia="Times New Roman" w:hAnsi="Times New Roman" w:cs="Times New Roman"/>
          <w:sz w:val="24"/>
          <w:szCs w:val="24"/>
        </w:rPr>
        <w:t xml:space="preserve">some questions </w:t>
      </w:r>
      <w:r w:rsidR="005D2BC6">
        <w:rPr>
          <w:rFonts w:ascii="Times New Roman" w:eastAsia="Times New Roman" w:hAnsi="Times New Roman" w:cs="Times New Roman"/>
          <w:sz w:val="24"/>
          <w:szCs w:val="24"/>
        </w:rPr>
        <w:t xml:space="preserve">presented in lowercase text </w:t>
      </w:r>
      <w:r w:rsidR="005A7C10">
        <w:rPr>
          <w:rFonts w:ascii="Times New Roman" w:eastAsia="Times New Roman" w:hAnsi="Times New Roman" w:cs="Times New Roman"/>
          <w:sz w:val="24"/>
          <w:szCs w:val="24"/>
        </w:rPr>
        <w:t>are meant to</w:t>
      </w:r>
      <w:r w:rsidR="00625EF7" w:rsidRPr="004D20D8">
        <w:rPr>
          <w:rFonts w:ascii="Times New Roman" w:eastAsia="Times New Roman" w:hAnsi="Times New Roman" w:cs="Times New Roman"/>
          <w:sz w:val="24"/>
          <w:szCs w:val="24"/>
        </w:rPr>
        <w:t xml:space="preserve"> be answered </w:t>
      </w:r>
      <w:r w:rsidR="00583D57">
        <w:rPr>
          <w:rFonts w:ascii="Times New Roman" w:eastAsia="Times New Roman" w:hAnsi="Times New Roman" w:cs="Times New Roman"/>
          <w:sz w:val="24"/>
          <w:szCs w:val="24"/>
        </w:rPr>
        <w:t xml:space="preserve">only </w:t>
      </w:r>
      <w:r w:rsidR="00625EF7" w:rsidRPr="004D20D8">
        <w:rPr>
          <w:rFonts w:ascii="Times New Roman" w:eastAsia="Times New Roman" w:hAnsi="Times New Roman" w:cs="Times New Roman"/>
          <w:sz w:val="24"/>
          <w:szCs w:val="24"/>
        </w:rPr>
        <w:t xml:space="preserve">by grantee staff </w:t>
      </w:r>
      <w:r w:rsidR="00EB0CD6">
        <w:rPr>
          <w:rFonts w:ascii="Times New Roman" w:eastAsia="Times New Roman" w:hAnsi="Times New Roman" w:cs="Times New Roman"/>
          <w:sz w:val="24"/>
          <w:szCs w:val="24"/>
        </w:rPr>
        <w:t xml:space="preserve">and </w:t>
      </w:r>
      <w:r w:rsidR="00625EF7" w:rsidRPr="004D20D8">
        <w:rPr>
          <w:rFonts w:ascii="Times New Roman" w:eastAsia="Times New Roman" w:hAnsi="Times New Roman" w:cs="Times New Roman"/>
          <w:sz w:val="24"/>
          <w:szCs w:val="24"/>
        </w:rPr>
        <w:t xml:space="preserve">not </w:t>
      </w:r>
      <w:r w:rsidR="007B5CE8">
        <w:rPr>
          <w:rFonts w:ascii="Times New Roman" w:eastAsia="Times New Roman" w:hAnsi="Times New Roman" w:cs="Times New Roman"/>
          <w:sz w:val="24"/>
          <w:szCs w:val="24"/>
        </w:rPr>
        <w:t>posed to</w:t>
      </w:r>
      <w:r w:rsidR="00625EF7" w:rsidRPr="004D20D8">
        <w:rPr>
          <w:rFonts w:ascii="Times New Roman" w:eastAsia="Times New Roman" w:hAnsi="Times New Roman" w:cs="Times New Roman"/>
          <w:sz w:val="24"/>
          <w:szCs w:val="24"/>
        </w:rPr>
        <w:t xml:space="preserve"> the client or caregiver</w:t>
      </w:r>
      <w:r w:rsidR="00EB0CD6">
        <w:rPr>
          <w:rFonts w:ascii="Times New Roman" w:eastAsia="Times New Roman" w:hAnsi="Times New Roman" w:cs="Times New Roman"/>
          <w:sz w:val="24"/>
          <w:szCs w:val="24"/>
        </w:rPr>
        <w:t xml:space="preserve">. </w:t>
      </w:r>
      <w:r w:rsidR="00416A6B">
        <w:rPr>
          <w:rFonts w:ascii="Times New Roman" w:eastAsia="Times New Roman" w:hAnsi="Times New Roman" w:cs="Times New Roman"/>
          <w:sz w:val="24"/>
          <w:szCs w:val="24"/>
        </w:rPr>
        <w:t xml:space="preserve">Therefore, not all lowercase text should </w:t>
      </w:r>
      <w:r w:rsidR="00FF2415">
        <w:rPr>
          <w:rFonts w:ascii="Times New Roman" w:eastAsia="Times New Roman" w:hAnsi="Times New Roman" w:cs="Times New Roman"/>
          <w:sz w:val="24"/>
          <w:szCs w:val="24"/>
        </w:rPr>
        <w:t xml:space="preserve">necessarily </w:t>
      </w:r>
      <w:r w:rsidR="00416A6B">
        <w:rPr>
          <w:rFonts w:ascii="Times New Roman" w:eastAsia="Times New Roman" w:hAnsi="Times New Roman" w:cs="Times New Roman"/>
          <w:sz w:val="24"/>
          <w:szCs w:val="24"/>
        </w:rPr>
        <w:t xml:space="preserve">be </w:t>
      </w:r>
      <w:r w:rsidR="00625EF7" w:rsidRPr="004D20D8">
        <w:rPr>
          <w:rFonts w:ascii="Times New Roman" w:eastAsia="Times New Roman" w:hAnsi="Times New Roman" w:cs="Times New Roman"/>
          <w:sz w:val="24"/>
          <w:szCs w:val="24"/>
        </w:rPr>
        <w:t xml:space="preserve">read </w:t>
      </w:r>
      <w:r w:rsidR="00416A6B">
        <w:rPr>
          <w:rFonts w:ascii="Times New Roman" w:eastAsia="Times New Roman" w:hAnsi="Times New Roman" w:cs="Times New Roman"/>
          <w:sz w:val="24"/>
          <w:szCs w:val="24"/>
        </w:rPr>
        <w:t xml:space="preserve">aloud </w:t>
      </w:r>
      <w:r w:rsidR="00625EF7" w:rsidRPr="004D20D8">
        <w:rPr>
          <w:rFonts w:ascii="Times New Roman" w:eastAsia="Times New Roman" w:hAnsi="Times New Roman" w:cs="Times New Roman"/>
          <w:sz w:val="24"/>
          <w:szCs w:val="24"/>
        </w:rPr>
        <w:t>to the client</w:t>
      </w:r>
      <w:r w:rsidR="00403911">
        <w:rPr>
          <w:rFonts w:ascii="Times New Roman" w:eastAsia="Times New Roman" w:hAnsi="Times New Roman" w:cs="Times New Roman"/>
          <w:sz w:val="24"/>
          <w:szCs w:val="24"/>
        </w:rPr>
        <w:t xml:space="preserve">, please follow the instructions for the section as to whether the question is answered by the client or caregiver or </w:t>
      </w:r>
      <w:r w:rsidR="005372F5">
        <w:rPr>
          <w:rFonts w:ascii="Times New Roman" w:eastAsia="Times New Roman" w:hAnsi="Times New Roman" w:cs="Times New Roman"/>
          <w:sz w:val="24"/>
          <w:szCs w:val="24"/>
        </w:rPr>
        <w:t>grantee staff.</w:t>
      </w:r>
    </w:p>
    <w:p w14:paraId="18133780" w14:textId="694A5FD4" w:rsidR="0070348F" w:rsidRPr="00F85E72" w:rsidRDefault="004C53A8" w:rsidP="0070348F">
      <w:pPr>
        <w:pStyle w:val="Heading2"/>
        <w:numPr>
          <w:ilvl w:val="0"/>
          <w:numId w:val="2"/>
        </w:numPr>
        <w:tabs>
          <w:tab w:val="left" w:pos="660"/>
        </w:tabs>
        <w:spacing w:before="240" w:after="120"/>
        <w:ind w:left="662" w:hanging="547"/>
        <w:rPr>
          <w:rFonts w:cs="Times New Roman"/>
          <w:b w:val="0"/>
        </w:rPr>
      </w:pPr>
      <w:r>
        <w:rPr>
          <w:rFonts w:cs="Times New Roman"/>
        </w:rPr>
        <w:t xml:space="preserve">Can grantees send the </w:t>
      </w:r>
      <w:r w:rsidR="0070348F">
        <w:rPr>
          <w:rFonts w:cs="Times New Roman"/>
        </w:rPr>
        <w:t xml:space="preserve">Services tool </w:t>
      </w:r>
      <w:r>
        <w:rPr>
          <w:rFonts w:cs="Times New Roman"/>
        </w:rPr>
        <w:t xml:space="preserve">to </w:t>
      </w:r>
      <w:r w:rsidRPr="002748D8">
        <w:rPr>
          <w:rFonts w:cs="Times New Roman"/>
        </w:rPr>
        <w:t xml:space="preserve">participants for completion, </w:t>
      </w:r>
      <w:r>
        <w:rPr>
          <w:rFonts w:cs="Times New Roman"/>
        </w:rPr>
        <w:t xml:space="preserve">particularly those for whom I am </w:t>
      </w:r>
      <w:r w:rsidRPr="002748D8">
        <w:rPr>
          <w:rFonts w:cs="Times New Roman"/>
        </w:rPr>
        <w:t xml:space="preserve">not be able to </w:t>
      </w:r>
      <w:r>
        <w:rPr>
          <w:rFonts w:cs="Times New Roman"/>
        </w:rPr>
        <w:t>meet in person</w:t>
      </w:r>
      <w:r w:rsidRPr="002748D8">
        <w:rPr>
          <w:rFonts w:cs="Times New Roman"/>
        </w:rPr>
        <w:t xml:space="preserve"> or reach </w:t>
      </w:r>
      <w:r>
        <w:rPr>
          <w:rFonts w:cs="Times New Roman"/>
        </w:rPr>
        <w:t>by</w:t>
      </w:r>
      <w:r w:rsidRPr="002748D8">
        <w:rPr>
          <w:rFonts w:cs="Times New Roman"/>
        </w:rPr>
        <w:t xml:space="preserve"> phone</w:t>
      </w:r>
      <w:r w:rsidR="0070348F">
        <w:rPr>
          <w:rFonts w:cs="Times New Roman"/>
        </w:rPr>
        <w:t>?</w:t>
      </w:r>
    </w:p>
    <w:p w14:paraId="27153627" w14:textId="4F4FD232" w:rsidR="00EC49A7" w:rsidRPr="00EC49A7" w:rsidRDefault="00EC49A7" w:rsidP="00EC49A7">
      <w:pPr>
        <w:ind w:left="115"/>
        <w:rPr>
          <w:rFonts w:ascii="Times New Roman" w:eastAsia="Times New Roman" w:hAnsi="Times New Roman" w:cs="Times New Roman"/>
          <w:sz w:val="24"/>
          <w:szCs w:val="24"/>
        </w:rPr>
      </w:pPr>
      <w:r w:rsidRPr="00EC49A7">
        <w:rPr>
          <w:rFonts w:ascii="Times New Roman" w:eastAsia="Times New Roman" w:hAnsi="Times New Roman" w:cs="Times New Roman"/>
          <w:sz w:val="24"/>
          <w:szCs w:val="24"/>
        </w:rPr>
        <w:t xml:space="preserve">The </w:t>
      </w:r>
      <w:r w:rsidR="008A648C">
        <w:rPr>
          <w:rFonts w:ascii="Times New Roman" w:eastAsia="Times New Roman" w:hAnsi="Times New Roman" w:cs="Times New Roman"/>
          <w:sz w:val="24"/>
          <w:szCs w:val="24"/>
        </w:rPr>
        <w:t>Services</w:t>
      </w:r>
      <w:r w:rsidRPr="00EC49A7">
        <w:rPr>
          <w:rFonts w:ascii="Times New Roman" w:eastAsia="Times New Roman" w:hAnsi="Times New Roman" w:cs="Times New Roman"/>
          <w:sz w:val="24"/>
          <w:szCs w:val="24"/>
        </w:rPr>
        <w:t xml:space="preserve"> tool should be </w:t>
      </w:r>
      <w:r w:rsidR="00705379">
        <w:rPr>
          <w:rFonts w:ascii="Times New Roman" w:eastAsia="Times New Roman" w:hAnsi="Times New Roman" w:cs="Times New Roman"/>
          <w:sz w:val="24"/>
          <w:szCs w:val="24"/>
        </w:rPr>
        <w:t>administered</w:t>
      </w:r>
      <w:r w:rsidRPr="00EC49A7">
        <w:rPr>
          <w:rFonts w:ascii="Times New Roman" w:eastAsia="Times New Roman" w:hAnsi="Times New Roman" w:cs="Times New Roman"/>
          <w:sz w:val="24"/>
          <w:szCs w:val="24"/>
        </w:rPr>
        <w:t xml:space="preserve"> in person or over </w:t>
      </w:r>
      <w:r w:rsidR="00D4392D">
        <w:rPr>
          <w:rFonts w:ascii="Times New Roman" w:eastAsia="Times New Roman" w:hAnsi="Times New Roman" w:cs="Times New Roman"/>
          <w:sz w:val="24"/>
          <w:szCs w:val="24"/>
        </w:rPr>
        <w:t>a</w:t>
      </w:r>
      <w:r w:rsidRPr="00EC49A7">
        <w:rPr>
          <w:rFonts w:ascii="Times New Roman" w:eastAsia="Times New Roman" w:hAnsi="Times New Roman" w:cs="Times New Roman"/>
          <w:sz w:val="24"/>
          <w:szCs w:val="24"/>
        </w:rPr>
        <w:t xml:space="preserve"> </w:t>
      </w:r>
      <w:r w:rsidR="001E109A">
        <w:rPr>
          <w:rFonts w:ascii="Times New Roman" w:eastAsia="Times New Roman" w:hAnsi="Times New Roman" w:cs="Times New Roman"/>
          <w:sz w:val="24"/>
          <w:szCs w:val="24"/>
        </w:rPr>
        <w:t>tele</w:t>
      </w:r>
      <w:r w:rsidRPr="00EC49A7">
        <w:rPr>
          <w:rFonts w:ascii="Times New Roman" w:eastAsia="Times New Roman" w:hAnsi="Times New Roman" w:cs="Times New Roman"/>
          <w:sz w:val="24"/>
          <w:szCs w:val="24"/>
        </w:rPr>
        <w:t xml:space="preserve">phone. The </w:t>
      </w:r>
      <w:r w:rsidR="008A648C">
        <w:rPr>
          <w:rFonts w:ascii="Times New Roman" w:eastAsia="Times New Roman" w:hAnsi="Times New Roman" w:cs="Times New Roman"/>
          <w:sz w:val="24"/>
          <w:szCs w:val="24"/>
        </w:rPr>
        <w:t>Services</w:t>
      </w:r>
      <w:r w:rsidRPr="00EC49A7">
        <w:rPr>
          <w:rFonts w:ascii="Times New Roman" w:eastAsia="Times New Roman" w:hAnsi="Times New Roman" w:cs="Times New Roman"/>
          <w:sz w:val="24"/>
          <w:szCs w:val="24"/>
        </w:rPr>
        <w:t xml:space="preserve"> tool includes questions that </w:t>
      </w:r>
      <w:r w:rsidR="00812C27">
        <w:rPr>
          <w:rFonts w:ascii="Times New Roman" w:eastAsia="Times New Roman" w:hAnsi="Times New Roman" w:cs="Times New Roman"/>
          <w:sz w:val="24"/>
          <w:szCs w:val="24"/>
        </w:rPr>
        <w:t xml:space="preserve">the grantee </w:t>
      </w:r>
      <w:r w:rsidRPr="00EC49A7">
        <w:rPr>
          <w:rFonts w:ascii="Times New Roman" w:eastAsia="Times New Roman" w:hAnsi="Times New Roman" w:cs="Times New Roman"/>
          <w:sz w:val="24"/>
          <w:szCs w:val="24"/>
        </w:rPr>
        <w:t xml:space="preserve">should read to </w:t>
      </w:r>
      <w:r w:rsidR="00812C27">
        <w:rPr>
          <w:rFonts w:ascii="Times New Roman" w:eastAsia="Times New Roman" w:hAnsi="Times New Roman" w:cs="Times New Roman"/>
          <w:sz w:val="24"/>
          <w:szCs w:val="24"/>
        </w:rPr>
        <w:t xml:space="preserve">the </w:t>
      </w:r>
      <w:r w:rsidRPr="00EC49A7">
        <w:rPr>
          <w:rFonts w:ascii="Times New Roman" w:eastAsia="Times New Roman" w:hAnsi="Times New Roman" w:cs="Times New Roman"/>
          <w:sz w:val="24"/>
          <w:szCs w:val="24"/>
        </w:rPr>
        <w:t>client or caregiver</w:t>
      </w:r>
      <w:r w:rsidR="00812C27">
        <w:rPr>
          <w:rFonts w:ascii="Times New Roman" w:eastAsia="Times New Roman" w:hAnsi="Times New Roman" w:cs="Times New Roman"/>
          <w:sz w:val="24"/>
          <w:szCs w:val="24"/>
        </w:rPr>
        <w:t>;</w:t>
      </w:r>
      <w:r w:rsidRPr="00EC49A7">
        <w:rPr>
          <w:rFonts w:ascii="Times New Roman" w:eastAsia="Times New Roman" w:hAnsi="Times New Roman" w:cs="Times New Roman"/>
          <w:sz w:val="24"/>
          <w:szCs w:val="24"/>
        </w:rPr>
        <w:t xml:space="preserve"> it is not designed or approved for self-</w:t>
      </w:r>
      <w:r w:rsidR="00575918">
        <w:rPr>
          <w:rFonts w:ascii="Times New Roman" w:eastAsia="Times New Roman" w:hAnsi="Times New Roman" w:cs="Times New Roman"/>
          <w:sz w:val="24"/>
          <w:szCs w:val="24"/>
        </w:rPr>
        <w:t>administration</w:t>
      </w:r>
      <w:r w:rsidRPr="00EC49A7">
        <w:rPr>
          <w:rFonts w:ascii="Times New Roman" w:eastAsia="Times New Roman" w:hAnsi="Times New Roman" w:cs="Times New Roman"/>
          <w:sz w:val="24"/>
          <w:szCs w:val="24"/>
        </w:rPr>
        <w:t xml:space="preserve"> by the client or caregiver. However, please be sure to refer to </w:t>
      </w:r>
      <w:r w:rsidR="00BA3EB6">
        <w:rPr>
          <w:rFonts w:ascii="Times New Roman" w:eastAsia="Times New Roman" w:hAnsi="Times New Roman" w:cs="Times New Roman"/>
          <w:sz w:val="24"/>
          <w:szCs w:val="24"/>
        </w:rPr>
        <w:t>the grantee</w:t>
      </w:r>
      <w:r w:rsidRPr="00EC49A7">
        <w:rPr>
          <w:rFonts w:ascii="Times New Roman" w:eastAsia="Times New Roman" w:hAnsi="Times New Roman" w:cs="Times New Roman"/>
          <w:sz w:val="24"/>
          <w:szCs w:val="24"/>
        </w:rPr>
        <w:t xml:space="preserve"> organization's policies regarding telebehavioral health.</w:t>
      </w:r>
    </w:p>
    <w:p w14:paraId="497498F2" w14:textId="77777777" w:rsidR="00EC49A7" w:rsidRDefault="00EC49A7" w:rsidP="00631E76">
      <w:pPr>
        <w:ind w:left="115"/>
        <w:rPr>
          <w:rFonts w:ascii="Times New Roman" w:eastAsia="Times New Roman" w:hAnsi="Times New Roman" w:cs="Times New Roman"/>
          <w:sz w:val="24"/>
          <w:szCs w:val="24"/>
        </w:rPr>
      </w:pPr>
    </w:p>
    <w:p w14:paraId="708B4589" w14:textId="48858FA1" w:rsidR="00E94F85" w:rsidRPr="00F85E72" w:rsidRDefault="00A20774" w:rsidP="00B22BEF">
      <w:pPr>
        <w:pStyle w:val="Heading2"/>
        <w:numPr>
          <w:ilvl w:val="0"/>
          <w:numId w:val="2"/>
        </w:numPr>
        <w:tabs>
          <w:tab w:val="left" w:pos="660"/>
        </w:tabs>
        <w:spacing w:after="120"/>
        <w:ind w:left="662" w:hanging="547"/>
        <w:rPr>
          <w:rFonts w:cs="Times New Roman"/>
          <w:b w:val="0"/>
        </w:rPr>
      </w:pPr>
      <w:r w:rsidRPr="00F85E72">
        <w:rPr>
          <w:rFonts w:cs="Times New Roman"/>
        </w:rPr>
        <w:t>How</w:t>
      </w:r>
      <w:r w:rsidRPr="004D20D8">
        <w:rPr>
          <w:rFonts w:cs="Times New Roman"/>
        </w:rPr>
        <w:t xml:space="preserve"> should the </w:t>
      </w:r>
      <w:r w:rsidR="00384D92">
        <w:rPr>
          <w:rFonts w:cs="Times New Roman"/>
        </w:rPr>
        <w:t>Service</w:t>
      </w:r>
      <w:r w:rsidR="00D24788">
        <w:rPr>
          <w:rFonts w:cs="Times New Roman"/>
        </w:rPr>
        <w:t>s</w:t>
      </w:r>
      <w:r w:rsidR="00384D92">
        <w:rPr>
          <w:rFonts w:cs="Times New Roman"/>
        </w:rPr>
        <w:t xml:space="preserve"> tool </w:t>
      </w:r>
      <w:r w:rsidRPr="00F85E72">
        <w:rPr>
          <w:rFonts w:cs="Times New Roman"/>
        </w:rPr>
        <w:t>interview</w:t>
      </w:r>
      <w:r w:rsidRPr="004D20D8">
        <w:rPr>
          <w:rFonts w:cs="Times New Roman"/>
        </w:rPr>
        <w:t xml:space="preserve"> be conducted </w:t>
      </w:r>
      <w:r w:rsidRPr="00F85E72">
        <w:rPr>
          <w:rFonts w:cs="Times New Roman"/>
        </w:rPr>
        <w:t>for</w:t>
      </w:r>
      <w:r w:rsidRPr="004D20D8">
        <w:rPr>
          <w:rFonts w:cs="Times New Roman"/>
        </w:rPr>
        <w:t xml:space="preserve"> </w:t>
      </w:r>
      <w:r w:rsidRPr="00F85E72">
        <w:rPr>
          <w:rFonts w:cs="Times New Roman"/>
        </w:rPr>
        <w:t>a</w:t>
      </w:r>
      <w:r w:rsidRPr="004D20D8">
        <w:rPr>
          <w:rFonts w:cs="Times New Roman"/>
        </w:rPr>
        <w:t xml:space="preserve"> deaf </w:t>
      </w:r>
      <w:r w:rsidRPr="00F85E72">
        <w:rPr>
          <w:rFonts w:cs="Times New Roman"/>
        </w:rPr>
        <w:t>or</w:t>
      </w:r>
      <w:r w:rsidRPr="004D20D8">
        <w:rPr>
          <w:rFonts w:cs="Times New Roman"/>
        </w:rPr>
        <w:t xml:space="preserve"> hard-of-hearing </w:t>
      </w:r>
      <w:r w:rsidR="00BD0278" w:rsidRPr="004D20D8">
        <w:rPr>
          <w:rFonts w:cs="Times New Roman"/>
        </w:rPr>
        <w:t>client</w:t>
      </w:r>
      <w:r w:rsidRPr="004D20D8">
        <w:rPr>
          <w:rFonts w:cs="Times New Roman"/>
        </w:rPr>
        <w:t>?</w:t>
      </w:r>
    </w:p>
    <w:p w14:paraId="708B458B" w14:textId="39ACB6B2" w:rsidR="00E94F85" w:rsidRPr="00F85E72" w:rsidRDefault="00A20774" w:rsidP="00B22BEF">
      <w:pPr>
        <w:pStyle w:val="BodyText"/>
        <w:spacing w:before="120"/>
        <w:rPr>
          <w:rFonts w:cs="Times New Roman"/>
        </w:rPr>
      </w:pPr>
      <w:r w:rsidRPr="00F85E72">
        <w:rPr>
          <w:rFonts w:cs="Times New Roman"/>
        </w:rPr>
        <w:t>Programs</w:t>
      </w:r>
      <w:r w:rsidRPr="004D20D8">
        <w:rPr>
          <w:rFonts w:cs="Times New Roman"/>
        </w:rPr>
        <w:t xml:space="preserve"> </w:t>
      </w:r>
      <w:r w:rsidRPr="00F85E72">
        <w:rPr>
          <w:rFonts w:cs="Times New Roman"/>
        </w:rPr>
        <w:t>are</w:t>
      </w:r>
      <w:r w:rsidRPr="004D20D8">
        <w:rPr>
          <w:rFonts w:cs="Times New Roman"/>
        </w:rPr>
        <w:t xml:space="preserve"> </w:t>
      </w:r>
      <w:r w:rsidRPr="00F85E72">
        <w:rPr>
          <w:rFonts w:cs="Times New Roman"/>
        </w:rPr>
        <w:t>encouraged</w:t>
      </w:r>
      <w:r w:rsidRPr="004D20D8">
        <w:rPr>
          <w:rFonts w:cs="Times New Roman"/>
        </w:rPr>
        <w:t xml:space="preserve"> </w:t>
      </w:r>
      <w:r w:rsidRPr="00F85E72">
        <w:rPr>
          <w:rFonts w:cs="Times New Roman"/>
        </w:rPr>
        <w:t>to</w:t>
      </w:r>
      <w:r w:rsidRPr="004D20D8">
        <w:rPr>
          <w:rFonts w:cs="Times New Roman"/>
        </w:rPr>
        <w:t xml:space="preserve"> ask </w:t>
      </w:r>
      <w:r w:rsidR="00516FD2" w:rsidRPr="004D20D8">
        <w:rPr>
          <w:rFonts w:cs="Times New Roman"/>
        </w:rPr>
        <w:t>client</w:t>
      </w:r>
      <w:r w:rsidRPr="004D20D8">
        <w:rPr>
          <w:rFonts w:cs="Times New Roman"/>
        </w:rPr>
        <w:t xml:space="preserve">s </w:t>
      </w:r>
      <w:r w:rsidRPr="00F85E72">
        <w:rPr>
          <w:rFonts w:cs="Times New Roman"/>
        </w:rPr>
        <w:t>about</w:t>
      </w:r>
      <w:r w:rsidRPr="004D20D8">
        <w:rPr>
          <w:rFonts w:cs="Times New Roman"/>
        </w:rPr>
        <w:t xml:space="preserve"> </w:t>
      </w:r>
      <w:r w:rsidRPr="00F85E72">
        <w:rPr>
          <w:rFonts w:cs="Times New Roman"/>
        </w:rPr>
        <w:t>their</w:t>
      </w:r>
      <w:r w:rsidRPr="004D20D8">
        <w:rPr>
          <w:rFonts w:cs="Times New Roman"/>
        </w:rPr>
        <w:t xml:space="preserve"> language preferences </w:t>
      </w:r>
      <w:r w:rsidRPr="00F85E72">
        <w:rPr>
          <w:rFonts w:cs="Times New Roman"/>
        </w:rPr>
        <w:t>and</w:t>
      </w:r>
      <w:r w:rsidRPr="004D20D8">
        <w:rPr>
          <w:rFonts w:cs="Times New Roman"/>
        </w:rPr>
        <w:t xml:space="preserve"> needs</w:t>
      </w:r>
      <w:r w:rsidR="009528A2">
        <w:rPr>
          <w:rFonts w:cs="Times New Roman"/>
        </w:rPr>
        <w:t>,</w:t>
      </w:r>
      <w:r w:rsidRPr="004D20D8">
        <w:rPr>
          <w:rFonts w:cs="Times New Roman"/>
        </w:rPr>
        <w:t xml:space="preserve"> </w:t>
      </w:r>
      <w:r w:rsidRPr="00F85E72">
        <w:rPr>
          <w:rFonts w:cs="Times New Roman"/>
        </w:rPr>
        <w:t>and</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make</w:t>
      </w:r>
      <w:r w:rsidRPr="004D20D8">
        <w:rPr>
          <w:rFonts w:cs="Times New Roman"/>
        </w:rPr>
        <w:t xml:space="preserve"> </w:t>
      </w:r>
      <w:r w:rsidRPr="00F85E72">
        <w:rPr>
          <w:rFonts w:cs="Times New Roman"/>
        </w:rPr>
        <w:t>prior</w:t>
      </w:r>
      <w:r w:rsidRPr="004D20D8">
        <w:rPr>
          <w:rFonts w:cs="Times New Roman"/>
        </w:rPr>
        <w:t xml:space="preserve"> arrangements so </w:t>
      </w:r>
      <w:r w:rsidRPr="00F85E72">
        <w:rPr>
          <w:rFonts w:cs="Times New Roman"/>
        </w:rPr>
        <w:t>that</w:t>
      </w:r>
      <w:r w:rsidRPr="004D20D8">
        <w:rPr>
          <w:rFonts w:cs="Times New Roman"/>
        </w:rPr>
        <w:t xml:space="preserve"> </w:t>
      </w:r>
      <w:r w:rsidRPr="00F85E72">
        <w:rPr>
          <w:rFonts w:cs="Times New Roman"/>
        </w:rPr>
        <w:t>a</w:t>
      </w:r>
      <w:r w:rsidRPr="004D20D8">
        <w:rPr>
          <w:rFonts w:cs="Times New Roman"/>
        </w:rPr>
        <w:t xml:space="preserve"> scheduled </w:t>
      </w:r>
      <w:r w:rsidRPr="00F85E72">
        <w:rPr>
          <w:rFonts w:cs="Times New Roman"/>
        </w:rPr>
        <w:t>interview</w:t>
      </w:r>
      <w:r w:rsidRPr="004D20D8">
        <w:rPr>
          <w:rFonts w:cs="Times New Roman"/>
        </w:rPr>
        <w:t xml:space="preserve"> can </w:t>
      </w:r>
      <w:r w:rsidRPr="00F85E72">
        <w:rPr>
          <w:rFonts w:cs="Times New Roman"/>
        </w:rPr>
        <w:t>be</w:t>
      </w:r>
      <w:r w:rsidRPr="004D20D8">
        <w:rPr>
          <w:rFonts w:cs="Times New Roman"/>
        </w:rPr>
        <w:t xml:space="preserve"> </w:t>
      </w:r>
      <w:r w:rsidR="00741231" w:rsidRPr="004D20D8">
        <w:rPr>
          <w:rFonts w:cs="Times New Roman"/>
        </w:rPr>
        <w:t xml:space="preserve">conducted </w:t>
      </w:r>
      <w:r w:rsidRPr="004D20D8">
        <w:rPr>
          <w:rFonts w:cs="Times New Roman"/>
        </w:rPr>
        <w:t xml:space="preserve">successfully. </w:t>
      </w:r>
      <w:r w:rsidRPr="00F85E72">
        <w:rPr>
          <w:rFonts w:cs="Times New Roman"/>
        </w:rPr>
        <w:t>The</w:t>
      </w:r>
      <w:r w:rsidRPr="004D20D8">
        <w:rPr>
          <w:rFonts w:cs="Times New Roman"/>
        </w:rPr>
        <w:t xml:space="preserve"> </w:t>
      </w:r>
      <w:r w:rsidRPr="00F85E72">
        <w:rPr>
          <w:rFonts w:cs="Times New Roman"/>
        </w:rPr>
        <w:t>process</w:t>
      </w:r>
      <w:r w:rsidRPr="004D20D8">
        <w:rPr>
          <w:rFonts w:cs="Times New Roman"/>
        </w:rPr>
        <w:t xml:space="preserve"> </w:t>
      </w:r>
      <w:r w:rsidRPr="00F85E72">
        <w:rPr>
          <w:rFonts w:cs="Times New Roman"/>
        </w:rPr>
        <w:t>may</w:t>
      </w:r>
      <w:r w:rsidRPr="004D20D8">
        <w:rPr>
          <w:rFonts w:cs="Times New Roman"/>
        </w:rPr>
        <w:t xml:space="preserve"> take longer </w:t>
      </w:r>
      <w:r w:rsidRPr="00F85E72">
        <w:rPr>
          <w:rFonts w:cs="Times New Roman"/>
        </w:rPr>
        <w:t>than</w:t>
      </w:r>
      <w:r w:rsidRPr="004D20D8">
        <w:rPr>
          <w:rFonts w:cs="Times New Roman"/>
        </w:rPr>
        <w:t xml:space="preserve"> </w:t>
      </w:r>
      <w:r w:rsidRPr="00F85E72">
        <w:rPr>
          <w:rFonts w:cs="Times New Roman"/>
        </w:rPr>
        <w:t>a</w:t>
      </w:r>
      <w:r w:rsidRPr="004D20D8">
        <w:rPr>
          <w:rFonts w:cs="Times New Roman"/>
        </w:rPr>
        <w:t xml:space="preserve"> </w:t>
      </w:r>
      <w:r w:rsidRPr="00F85E72">
        <w:rPr>
          <w:rFonts w:cs="Times New Roman"/>
        </w:rPr>
        <w:t>typical</w:t>
      </w:r>
      <w:r w:rsidRPr="004D20D8">
        <w:rPr>
          <w:rFonts w:cs="Times New Roman"/>
        </w:rPr>
        <w:t xml:space="preserve"> assessment </w:t>
      </w:r>
      <w:r w:rsidRPr="00F85E72">
        <w:rPr>
          <w:rFonts w:cs="Times New Roman"/>
        </w:rPr>
        <w:t>and</w:t>
      </w:r>
      <w:r w:rsidRPr="004D20D8">
        <w:rPr>
          <w:rFonts w:cs="Times New Roman"/>
        </w:rPr>
        <w:t xml:space="preserve"> planning more frequent breaks </w:t>
      </w:r>
      <w:r w:rsidR="007826D4">
        <w:rPr>
          <w:rFonts w:cs="Times New Roman"/>
        </w:rPr>
        <w:t>can</w:t>
      </w:r>
      <w:r w:rsidR="007826D4" w:rsidRPr="004D20D8">
        <w:rPr>
          <w:rFonts w:cs="Times New Roman"/>
        </w:rPr>
        <w:t xml:space="preserve"> </w:t>
      </w:r>
      <w:r w:rsidRPr="00F85E72">
        <w:rPr>
          <w:rFonts w:cs="Times New Roman"/>
        </w:rPr>
        <w:t>help</w:t>
      </w:r>
      <w:r w:rsidRPr="004D20D8">
        <w:rPr>
          <w:rFonts w:cs="Times New Roman"/>
        </w:rPr>
        <w:t xml:space="preserve"> </w:t>
      </w:r>
      <w:r w:rsidRPr="00F85E72">
        <w:rPr>
          <w:rFonts w:cs="Times New Roman"/>
        </w:rPr>
        <w:t>both</w:t>
      </w:r>
      <w:r w:rsidRPr="004D20D8">
        <w:rPr>
          <w:rFonts w:cs="Times New Roman"/>
        </w:rPr>
        <w:t xml:space="preserve"> </w:t>
      </w:r>
      <w:r w:rsidR="00516FD2" w:rsidRPr="00F85E72">
        <w:rPr>
          <w:rFonts w:cs="Times New Roman"/>
        </w:rPr>
        <w:t>client</w:t>
      </w:r>
      <w:r w:rsidRPr="00F85E72">
        <w:rPr>
          <w:rFonts w:cs="Times New Roman"/>
        </w:rPr>
        <w:t>s</w:t>
      </w:r>
      <w:r w:rsidRPr="004D20D8">
        <w:rPr>
          <w:rFonts w:cs="Times New Roman"/>
        </w:rPr>
        <w:t xml:space="preserve"> </w:t>
      </w:r>
      <w:r w:rsidRPr="00F85E72">
        <w:rPr>
          <w:rFonts w:cs="Times New Roman"/>
        </w:rPr>
        <w:t>and</w:t>
      </w:r>
      <w:r w:rsidRPr="004D20D8">
        <w:rPr>
          <w:rFonts w:cs="Times New Roman"/>
        </w:rPr>
        <w:t xml:space="preserve"> </w:t>
      </w:r>
      <w:r w:rsidR="00B073AC">
        <w:rPr>
          <w:rFonts w:cs="Times New Roman"/>
        </w:rPr>
        <w:t>grantees</w:t>
      </w:r>
      <w:r w:rsidR="00B073AC" w:rsidRPr="004D20D8">
        <w:rPr>
          <w:rFonts w:cs="Times New Roman"/>
        </w:rPr>
        <w:t xml:space="preserve"> </w:t>
      </w:r>
      <w:r w:rsidRPr="00F85E72">
        <w:rPr>
          <w:rFonts w:cs="Times New Roman"/>
        </w:rPr>
        <w:t>avoid</w:t>
      </w:r>
      <w:r w:rsidRPr="004D20D8">
        <w:rPr>
          <w:rFonts w:cs="Times New Roman"/>
        </w:rPr>
        <w:t xml:space="preserve"> feeling overwhelmed.</w:t>
      </w:r>
    </w:p>
    <w:p w14:paraId="708B458D" w14:textId="0098B411" w:rsidR="00E94F85" w:rsidRPr="00F85E72" w:rsidRDefault="00A20774" w:rsidP="00B22BEF">
      <w:pPr>
        <w:pStyle w:val="Heading2"/>
        <w:numPr>
          <w:ilvl w:val="0"/>
          <w:numId w:val="2"/>
        </w:numPr>
        <w:tabs>
          <w:tab w:val="left" w:pos="660"/>
        </w:tabs>
        <w:spacing w:before="240" w:after="120"/>
        <w:ind w:left="662" w:hanging="547"/>
        <w:rPr>
          <w:rFonts w:cs="Times New Roman"/>
          <w:b w:val="0"/>
        </w:rPr>
      </w:pPr>
      <w:r w:rsidRPr="00F85E72">
        <w:rPr>
          <w:rFonts w:cs="Times New Roman"/>
        </w:rPr>
        <w:t>Where</w:t>
      </w:r>
      <w:r w:rsidRPr="004D20D8">
        <w:rPr>
          <w:rFonts w:cs="Times New Roman"/>
        </w:rPr>
        <w:t xml:space="preserve"> </w:t>
      </w:r>
      <w:r w:rsidRPr="00F85E72">
        <w:rPr>
          <w:rFonts w:cs="Times New Roman"/>
        </w:rPr>
        <w:t>can</w:t>
      </w:r>
      <w:r w:rsidRPr="004D20D8">
        <w:rPr>
          <w:rFonts w:cs="Times New Roman"/>
        </w:rPr>
        <w:t xml:space="preserve"> </w:t>
      </w:r>
      <w:r w:rsidRPr="00F85E72">
        <w:rPr>
          <w:rFonts w:cs="Times New Roman"/>
        </w:rPr>
        <w:t>I</w:t>
      </w:r>
      <w:r w:rsidRPr="004D20D8">
        <w:rPr>
          <w:rFonts w:cs="Times New Roman"/>
        </w:rPr>
        <w:t xml:space="preserve"> </w:t>
      </w:r>
      <w:r w:rsidRPr="00F85E72">
        <w:rPr>
          <w:rFonts w:cs="Times New Roman"/>
        </w:rPr>
        <w:t>get</w:t>
      </w:r>
      <w:r w:rsidRPr="004D20D8">
        <w:rPr>
          <w:rFonts w:cs="Times New Roman"/>
        </w:rPr>
        <w:t xml:space="preserve"> </w:t>
      </w:r>
      <w:r w:rsidRPr="00F85E72">
        <w:rPr>
          <w:rFonts w:cs="Times New Roman"/>
        </w:rPr>
        <w:t>copies</w:t>
      </w:r>
      <w:r w:rsidRPr="004D20D8">
        <w:rPr>
          <w:rFonts w:cs="Times New Roman"/>
        </w:rPr>
        <w:t xml:space="preserve"> </w:t>
      </w:r>
      <w:r w:rsidRPr="00F85E72">
        <w:rPr>
          <w:rFonts w:cs="Times New Roman"/>
        </w:rPr>
        <w:t>of</w:t>
      </w:r>
      <w:r w:rsidRPr="004D20D8">
        <w:rPr>
          <w:rFonts w:cs="Times New Roman"/>
        </w:rPr>
        <w:t xml:space="preserve"> the Services tool, Question-by-Question Instruction Guides, Codebooks,</w:t>
      </w:r>
      <w:r w:rsidR="00287D95">
        <w:rPr>
          <w:rFonts w:cs="Times New Roman"/>
        </w:rPr>
        <w:t xml:space="preserve"> FAQs</w:t>
      </w:r>
      <w:r w:rsidRPr="004D20D8">
        <w:rPr>
          <w:rFonts w:cs="Times New Roman"/>
        </w:rPr>
        <w:t xml:space="preserve"> and Reports Guides?</w:t>
      </w:r>
    </w:p>
    <w:p w14:paraId="708B458E" w14:textId="6BED8D23" w:rsidR="00E94F85" w:rsidRPr="00F85E72" w:rsidRDefault="00A20774" w:rsidP="00730C74">
      <w:pPr>
        <w:pStyle w:val="BodyText"/>
        <w:spacing w:before="120"/>
        <w:rPr>
          <w:rFonts w:cs="Times New Roman"/>
        </w:rPr>
      </w:pPr>
      <w:r w:rsidRPr="00F85E72">
        <w:rPr>
          <w:rFonts w:cs="Times New Roman"/>
        </w:rPr>
        <w:t>The</w:t>
      </w:r>
      <w:r w:rsidRPr="004D20D8">
        <w:rPr>
          <w:rFonts w:cs="Times New Roman"/>
        </w:rPr>
        <w:t xml:space="preserve"> Services </w:t>
      </w:r>
      <w:r w:rsidRPr="00F85E72">
        <w:rPr>
          <w:rFonts w:cs="Times New Roman"/>
        </w:rPr>
        <w:t>tool,</w:t>
      </w:r>
      <w:r w:rsidRPr="004D20D8">
        <w:rPr>
          <w:rFonts w:cs="Times New Roman"/>
        </w:rPr>
        <w:t xml:space="preserve"> Question-by-Question </w:t>
      </w:r>
      <w:r w:rsidRPr="00F85E72">
        <w:rPr>
          <w:rFonts w:cs="Times New Roman"/>
        </w:rPr>
        <w:t>Instruction</w:t>
      </w:r>
      <w:r w:rsidRPr="004D20D8">
        <w:rPr>
          <w:rFonts w:cs="Times New Roman"/>
        </w:rPr>
        <w:t xml:space="preserve"> Guides, Codebook</w:t>
      </w:r>
      <w:r w:rsidR="002D2ECD">
        <w:rPr>
          <w:rFonts w:cs="Times New Roman"/>
        </w:rPr>
        <w:t>s</w:t>
      </w:r>
      <w:r w:rsidRPr="004D20D8">
        <w:rPr>
          <w:rFonts w:cs="Times New Roman"/>
        </w:rPr>
        <w:t xml:space="preserve">, </w:t>
      </w:r>
      <w:r w:rsidRPr="00F85E72">
        <w:rPr>
          <w:rFonts w:cs="Times New Roman"/>
        </w:rPr>
        <w:t>and</w:t>
      </w:r>
      <w:r w:rsidRPr="004D20D8">
        <w:rPr>
          <w:rFonts w:cs="Times New Roman"/>
        </w:rPr>
        <w:t xml:space="preserve"> FAQs </w:t>
      </w:r>
      <w:r w:rsidRPr="00F85E72">
        <w:rPr>
          <w:rFonts w:cs="Times New Roman"/>
        </w:rPr>
        <w:t>are</w:t>
      </w:r>
      <w:r w:rsidRPr="004D20D8">
        <w:rPr>
          <w:rFonts w:cs="Times New Roman"/>
        </w:rPr>
        <w:t xml:space="preserve"> </w:t>
      </w:r>
      <w:r w:rsidRPr="00F85E72">
        <w:rPr>
          <w:rFonts w:cs="Times New Roman"/>
        </w:rPr>
        <w:t>available</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the</w:t>
      </w:r>
      <w:r w:rsidRPr="004D20D8">
        <w:rPr>
          <w:rFonts w:cs="Times New Roman"/>
        </w:rPr>
        <w:t xml:space="preserve"> public </w:t>
      </w:r>
      <w:r w:rsidRPr="00F85E72">
        <w:rPr>
          <w:rFonts w:cs="Times New Roman"/>
        </w:rPr>
        <w:t>on</w:t>
      </w:r>
      <w:r w:rsidRPr="004D20D8">
        <w:rPr>
          <w:rFonts w:cs="Times New Roman"/>
        </w:rPr>
        <w:t xml:space="preserve"> </w:t>
      </w:r>
      <w:r w:rsidRPr="00F85E72">
        <w:rPr>
          <w:rFonts w:cs="Times New Roman"/>
        </w:rPr>
        <w:t>the</w:t>
      </w:r>
      <w:r w:rsidRPr="004D20D8">
        <w:rPr>
          <w:rFonts w:cs="Times New Roman"/>
        </w:rPr>
        <w:t xml:space="preserve"> SPARS website</w:t>
      </w:r>
      <w:r w:rsidR="00DA64AD">
        <w:rPr>
          <w:rFonts w:cs="Times New Roman"/>
        </w:rPr>
        <w:t>. S</w:t>
      </w:r>
      <w:r w:rsidRPr="00F85E72">
        <w:rPr>
          <w:rFonts w:cs="Times New Roman"/>
        </w:rPr>
        <w:t>elect</w:t>
      </w:r>
      <w:r w:rsidR="00474E4E">
        <w:rPr>
          <w:rFonts w:cs="Times New Roman"/>
        </w:rPr>
        <w:t xml:space="preserve"> the</w:t>
      </w:r>
      <w:r w:rsidRPr="004D20D8">
        <w:rPr>
          <w:rFonts w:cs="Times New Roman"/>
        </w:rPr>
        <w:t xml:space="preserve"> </w:t>
      </w:r>
      <w:hyperlink r:id="rId17" w:history="1">
        <w:r w:rsidR="006C5341" w:rsidRPr="00347AFD">
          <w:rPr>
            <w:rStyle w:val="Hyperlink"/>
            <w:rFonts w:cs="Times New Roman"/>
            <w:color w:val="1F419A"/>
          </w:rPr>
          <w:t>Resources</w:t>
        </w:r>
      </w:hyperlink>
      <w:r w:rsidRPr="00432E84">
        <w:rPr>
          <w:rFonts w:cs="Times New Roman"/>
        </w:rPr>
        <w:t xml:space="preserve"> </w:t>
      </w:r>
      <w:r w:rsidR="00474E4E">
        <w:rPr>
          <w:rFonts w:cs="Times New Roman"/>
        </w:rPr>
        <w:t xml:space="preserve">tab </w:t>
      </w:r>
      <w:r w:rsidRPr="00F85E72">
        <w:rPr>
          <w:rFonts w:cs="Times New Roman"/>
        </w:rPr>
        <w:t>on</w:t>
      </w:r>
      <w:r w:rsidRPr="004D20D8">
        <w:rPr>
          <w:rFonts w:cs="Times New Roman"/>
        </w:rPr>
        <w:t xml:space="preserve"> the SPARS </w:t>
      </w:r>
      <w:r w:rsidRPr="00F85E72">
        <w:rPr>
          <w:rFonts w:cs="Times New Roman"/>
        </w:rPr>
        <w:t>home</w:t>
      </w:r>
      <w:r w:rsidRPr="004D20D8">
        <w:rPr>
          <w:rFonts w:cs="Times New Roman"/>
        </w:rPr>
        <w:t xml:space="preserve"> </w:t>
      </w:r>
      <w:r w:rsidRPr="00F85E72">
        <w:rPr>
          <w:rFonts w:cs="Times New Roman"/>
        </w:rPr>
        <w:t>page</w:t>
      </w:r>
      <w:r w:rsidR="00DA64AD">
        <w:rPr>
          <w:rFonts w:cs="Times New Roman"/>
        </w:rPr>
        <w:t xml:space="preserve"> for access</w:t>
      </w:r>
      <w:r w:rsidRPr="00F85E72">
        <w:rPr>
          <w:rFonts w:cs="Times New Roman"/>
        </w:rPr>
        <w:t>.</w:t>
      </w:r>
      <w:r w:rsidRPr="004D20D8">
        <w:rPr>
          <w:rFonts w:cs="Times New Roman"/>
        </w:rPr>
        <w:t xml:space="preserve"> </w:t>
      </w:r>
    </w:p>
    <w:p w14:paraId="708B4590" w14:textId="4F52EA60" w:rsidR="00E94F85" w:rsidRPr="00F85E72" w:rsidRDefault="00AF3EA9" w:rsidP="00B22BEF">
      <w:pPr>
        <w:pStyle w:val="BodyText"/>
        <w:spacing w:before="120"/>
        <w:ind w:left="115"/>
        <w:rPr>
          <w:rFonts w:cs="Times New Roman"/>
        </w:rPr>
      </w:pPr>
      <w:r>
        <w:rPr>
          <w:rFonts w:cs="Times New Roman"/>
        </w:rPr>
        <w:t xml:space="preserve">CMHS </w:t>
      </w:r>
      <w:r w:rsidR="006E432F">
        <w:rPr>
          <w:rFonts w:cs="Times New Roman"/>
        </w:rPr>
        <w:t>R</w:t>
      </w:r>
      <w:r w:rsidR="00A20774" w:rsidRPr="004D20D8">
        <w:rPr>
          <w:rFonts w:cs="Times New Roman"/>
        </w:rPr>
        <w:t xml:space="preserve">eport </w:t>
      </w:r>
      <w:r w:rsidR="006E432F">
        <w:rPr>
          <w:rFonts w:cs="Times New Roman"/>
        </w:rPr>
        <w:t>G</w:t>
      </w:r>
      <w:r w:rsidR="00A20774" w:rsidRPr="004D20D8">
        <w:rPr>
          <w:rFonts w:cs="Times New Roman"/>
        </w:rPr>
        <w:t xml:space="preserve">uides </w:t>
      </w:r>
      <w:r w:rsidR="00744B7C">
        <w:rPr>
          <w:rFonts w:cs="Times New Roman"/>
        </w:rPr>
        <w:t xml:space="preserve">are </w:t>
      </w:r>
      <w:r w:rsidR="00C51956">
        <w:rPr>
          <w:rFonts w:cs="Times New Roman"/>
        </w:rPr>
        <w:t>also</w:t>
      </w:r>
      <w:r w:rsidR="00A20774" w:rsidRPr="004D20D8">
        <w:rPr>
          <w:rFonts w:cs="Times New Roman"/>
        </w:rPr>
        <w:t xml:space="preserve"> </w:t>
      </w:r>
      <w:r w:rsidR="00031EBB">
        <w:rPr>
          <w:rFonts w:cs="Times New Roman"/>
        </w:rPr>
        <w:t>available</w:t>
      </w:r>
      <w:r w:rsidR="00A20774" w:rsidRPr="004D20D8">
        <w:rPr>
          <w:rFonts w:cs="Times New Roman"/>
        </w:rPr>
        <w:t xml:space="preserve"> </w:t>
      </w:r>
      <w:r w:rsidR="00031EBB">
        <w:rPr>
          <w:rFonts w:cs="Times New Roman"/>
        </w:rPr>
        <w:t>via</w:t>
      </w:r>
      <w:r w:rsidR="00474E4E">
        <w:rPr>
          <w:rFonts w:cs="Times New Roman"/>
        </w:rPr>
        <w:t xml:space="preserve"> the</w:t>
      </w:r>
      <w:r w:rsidR="00A20774" w:rsidRPr="004D20D8">
        <w:rPr>
          <w:rFonts w:cs="Times New Roman"/>
        </w:rPr>
        <w:t xml:space="preserve"> </w:t>
      </w:r>
      <w:hyperlink r:id="rId18" w:history="1">
        <w:r w:rsidR="00730C74" w:rsidRPr="00347AFD">
          <w:rPr>
            <w:rStyle w:val="Hyperlink"/>
            <w:rFonts w:cs="Times New Roman"/>
            <w:color w:val="1F419A"/>
          </w:rPr>
          <w:t>Resources</w:t>
        </w:r>
      </w:hyperlink>
      <w:r w:rsidR="00A20774" w:rsidRPr="00432E84">
        <w:rPr>
          <w:rFonts w:cs="Times New Roman"/>
        </w:rPr>
        <w:t xml:space="preserve"> </w:t>
      </w:r>
      <w:r w:rsidR="00474E4E">
        <w:rPr>
          <w:rFonts w:cs="Times New Roman"/>
        </w:rPr>
        <w:t>tab</w:t>
      </w:r>
      <w:r w:rsidR="00A20774" w:rsidRPr="004D20D8">
        <w:rPr>
          <w:rFonts w:cs="Times New Roman"/>
        </w:rPr>
        <w:t xml:space="preserve"> </w:t>
      </w:r>
      <w:r w:rsidR="00A20774" w:rsidRPr="00F85E72">
        <w:rPr>
          <w:rFonts w:cs="Times New Roman"/>
        </w:rPr>
        <w:t>on</w:t>
      </w:r>
      <w:r w:rsidR="00A20774" w:rsidRPr="004D20D8">
        <w:rPr>
          <w:rFonts w:cs="Times New Roman"/>
        </w:rPr>
        <w:t xml:space="preserve"> the SPARS </w:t>
      </w:r>
      <w:r w:rsidR="00A20774" w:rsidRPr="00F85E72">
        <w:rPr>
          <w:rFonts w:cs="Times New Roman"/>
        </w:rPr>
        <w:t>home</w:t>
      </w:r>
      <w:r w:rsidR="00A20774" w:rsidRPr="004D20D8">
        <w:rPr>
          <w:rFonts w:cs="Times New Roman"/>
        </w:rPr>
        <w:t xml:space="preserve"> </w:t>
      </w:r>
      <w:r w:rsidR="00A20774" w:rsidRPr="00F85E72">
        <w:rPr>
          <w:rFonts w:cs="Times New Roman"/>
        </w:rPr>
        <w:t>page</w:t>
      </w:r>
      <w:r w:rsidR="00C51956">
        <w:rPr>
          <w:rFonts w:cs="Times New Roman"/>
        </w:rPr>
        <w:t xml:space="preserve"> but</w:t>
      </w:r>
      <w:r w:rsidR="00031EBB">
        <w:rPr>
          <w:rFonts w:cs="Times New Roman"/>
        </w:rPr>
        <w:t xml:space="preserve"> </w:t>
      </w:r>
      <w:r w:rsidR="00C51956">
        <w:rPr>
          <w:rFonts w:cs="Times New Roman"/>
        </w:rPr>
        <w:t>require a SPARS login to access</w:t>
      </w:r>
      <w:r w:rsidR="00A20774" w:rsidRPr="00F85E72">
        <w:rPr>
          <w:rFonts w:cs="Times New Roman"/>
        </w:rPr>
        <w:t>.</w:t>
      </w:r>
    </w:p>
    <w:p w14:paraId="708B4594" w14:textId="77777777"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F85E72">
        <w:rPr>
          <w:rFonts w:cs="Times New Roman"/>
        </w:rPr>
        <w:t>Where</w:t>
      </w:r>
      <w:r w:rsidRPr="004D20D8">
        <w:rPr>
          <w:rFonts w:cs="Times New Roman"/>
        </w:rPr>
        <w:t xml:space="preserve"> </w:t>
      </w:r>
      <w:r w:rsidRPr="00F85E72">
        <w:rPr>
          <w:rFonts w:cs="Times New Roman"/>
        </w:rPr>
        <w:t>can</w:t>
      </w:r>
      <w:r w:rsidRPr="004D20D8">
        <w:rPr>
          <w:rFonts w:cs="Times New Roman"/>
        </w:rPr>
        <w:t xml:space="preserve"> </w:t>
      </w:r>
      <w:r w:rsidRPr="00F85E72">
        <w:rPr>
          <w:rFonts w:cs="Times New Roman"/>
        </w:rPr>
        <w:t>I</w:t>
      </w:r>
      <w:r w:rsidRPr="004D20D8">
        <w:rPr>
          <w:rFonts w:cs="Times New Roman"/>
        </w:rPr>
        <w:t xml:space="preserve"> </w:t>
      </w:r>
      <w:r w:rsidRPr="00F85E72">
        <w:rPr>
          <w:rFonts w:cs="Times New Roman"/>
        </w:rPr>
        <w:t>view</w:t>
      </w:r>
      <w:r w:rsidRPr="004D20D8">
        <w:rPr>
          <w:rFonts w:cs="Times New Roman"/>
        </w:rPr>
        <w:t xml:space="preserve"> recorded SPARS trainings?</w:t>
      </w:r>
    </w:p>
    <w:p w14:paraId="0A32AA56" w14:textId="1A45CD97" w:rsidR="00721067" w:rsidRPr="00F85E72" w:rsidRDefault="00A20774" w:rsidP="00B22BEF">
      <w:pPr>
        <w:spacing w:before="120"/>
        <w:ind w:left="115"/>
        <w:rPr>
          <w:rFonts w:ascii="Times New Roman" w:eastAsia="Times New Roman" w:hAnsi="Times New Roman" w:cs="Times New Roman"/>
          <w:sz w:val="24"/>
          <w:szCs w:val="24"/>
        </w:rPr>
      </w:pPr>
      <w:r w:rsidRPr="004D20D8">
        <w:rPr>
          <w:rFonts w:ascii="Times New Roman" w:hAnsi="Times New Roman" w:cs="Times New Roman"/>
          <w:sz w:val="24"/>
        </w:rPr>
        <w:t xml:space="preserve">SPARS users can view recordings of </w:t>
      </w:r>
      <w:r w:rsidR="00721067">
        <w:rPr>
          <w:rFonts w:ascii="Times New Roman" w:hAnsi="Times New Roman" w:cs="Times New Roman"/>
          <w:sz w:val="24"/>
        </w:rPr>
        <w:t>SPARS</w:t>
      </w:r>
      <w:r w:rsidRPr="004D20D8">
        <w:rPr>
          <w:rFonts w:ascii="Times New Roman" w:hAnsi="Times New Roman" w:cs="Times New Roman"/>
          <w:sz w:val="24"/>
        </w:rPr>
        <w:t xml:space="preserve"> trainings </w:t>
      </w:r>
      <w:r w:rsidR="004E70E0" w:rsidRPr="00BB3CD5">
        <w:rPr>
          <w:rFonts w:ascii="Times New Roman" w:hAnsi="Times New Roman" w:cs="Times New Roman"/>
          <w:sz w:val="24"/>
          <w:szCs w:val="24"/>
        </w:rPr>
        <w:t xml:space="preserve">via </w:t>
      </w:r>
      <w:hyperlink r:id="rId19" w:history="1">
        <w:r w:rsidR="00C047A8" w:rsidRPr="00BB3CD5">
          <w:rPr>
            <w:rStyle w:val="Hyperlink"/>
            <w:rFonts w:ascii="Times New Roman" w:hAnsi="Times New Roman" w:cs="Times New Roman"/>
            <w:color w:val="1F419A"/>
            <w:sz w:val="24"/>
            <w:szCs w:val="24"/>
          </w:rPr>
          <w:t>Training</w:t>
        </w:r>
      </w:hyperlink>
      <w:r w:rsidR="00C047A8" w:rsidRPr="00BB3CD5">
        <w:rPr>
          <w:rFonts w:ascii="Times New Roman" w:hAnsi="Times New Roman" w:cs="Times New Roman"/>
          <w:bCs/>
          <w:sz w:val="24"/>
          <w:szCs w:val="24"/>
        </w:rPr>
        <w:t xml:space="preserve"> tab</w:t>
      </w:r>
      <w:r w:rsidR="00C047A8" w:rsidRPr="00C047A8">
        <w:rPr>
          <w:rFonts w:ascii="Times New Roman" w:hAnsi="Times New Roman" w:cs="Times New Roman"/>
          <w:bCs/>
          <w:sz w:val="24"/>
        </w:rPr>
        <w:t xml:space="preserve"> on the SPARS home page.</w:t>
      </w:r>
      <w:r w:rsidR="00721067" w:rsidRPr="00C047A8">
        <w:rPr>
          <w:rFonts w:ascii="Times New Roman" w:hAnsi="Times New Roman" w:cs="Times New Roman"/>
          <w:b/>
          <w:sz w:val="24"/>
        </w:rPr>
        <w:t xml:space="preserve"> </w:t>
      </w:r>
      <w:r w:rsidR="00721067">
        <w:rPr>
          <w:rFonts w:ascii="Times New Roman" w:hAnsi="Times New Roman" w:cs="Times New Roman"/>
          <w:bCs/>
          <w:sz w:val="24"/>
        </w:rPr>
        <w:t>From th</w:t>
      </w:r>
      <w:r w:rsidR="00C047A8">
        <w:rPr>
          <w:rFonts w:ascii="Times New Roman" w:hAnsi="Times New Roman" w:cs="Times New Roman"/>
          <w:bCs/>
          <w:sz w:val="24"/>
        </w:rPr>
        <w:t>e</w:t>
      </w:r>
      <w:r w:rsidR="00C83EE6">
        <w:rPr>
          <w:rFonts w:ascii="Times New Roman" w:hAnsi="Times New Roman" w:cs="Times New Roman"/>
          <w:bCs/>
          <w:sz w:val="24"/>
        </w:rPr>
        <w:t>re</w:t>
      </w:r>
      <w:r w:rsidR="00BA3EB6">
        <w:rPr>
          <w:rFonts w:ascii="Times New Roman" w:hAnsi="Times New Roman" w:cs="Times New Roman"/>
          <w:bCs/>
          <w:sz w:val="24"/>
        </w:rPr>
        <w:t>, users</w:t>
      </w:r>
      <w:r w:rsidR="00721067">
        <w:rPr>
          <w:rFonts w:ascii="Times New Roman" w:hAnsi="Times New Roman" w:cs="Times New Roman"/>
          <w:bCs/>
          <w:sz w:val="24"/>
        </w:rPr>
        <w:t xml:space="preserve"> can search for </w:t>
      </w:r>
      <w:r w:rsidR="00611360">
        <w:rPr>
          <w:rFonts w:ascii="Times New Roman" w:hAnsi="Times New Roman" w:cs="Times New Roman"/>
          <w:bCs/>
          <w:sz w:val="24"/>
        </w:rPr>
        <w:t xml:space="preserve">specific </w:t>
      </w:r>
      <w:r w:rsidR="00721067">
        <w:rPr>
          <w:rFonts w:ascii="Times New Roman" w:hAnsi="Times New Roman" w:cs="Times New Roman"/>
          <w:bCs/>
          <w:sz w:val="24"/>
        </w:rPr>
        <w:t>training</w:t>
      </w:r>
      <w:r w:rsidR="005A7E52">
        <w:rPr>
          <w:rFonts w:ascii="Times New Roman" w:hAnsi="Times New Roman" w:cs="Times New Roman"/>
          <w:bCs/>
          <w:sz w:val="24"/>
        </w:rPr>
        <w:t>s</w:t>
      </w:r>
      <w:r w:rsidR="00721067">
        <w:rPr>
          <w:rFonts w:ascii="Times New Roman" w:hAnsi="Times New Roman" w:cs="Times New Roman"/>
          <w:bCs/>
          <w:sz w:val="24"/>
        </w:rPr>
        <w:t xml:space="preserve"> or view the </w:t>
      </w:r>
      <w:r w:rsidR="00611360">
        <w:rPr>
          <w:rFonts w:ascii="Times New Roman" w:hAnsi="Times New Roman" w:cs="Times New Roman"/>
          <w:bCs/>
          <w:sz w:val="24"/>
        </w:rPr>
        <w:t xml:space="preserve">entire </w:t>
      </w:r>
      <w:r w:rsidR="00721067">
        <w:rPr>
          <w:rFonts w:ascii="Times New Roman" w:hAnsi="Times New Roman" w:cs="Times New Roman"/>
          <w:bCs/>
          <w:sz w:val="24"/>
        </w:rPr>
        <w:t>catalog of training courses.</w:t>
      </w:r>
    </w:p>
    <w:p w14:paraId="69B9A075" w14:textId="77777777" w:rsidR="00A57C0A" w:rsidRDefault="00A57C0A" w:rsidP="00A57C0A">
      <w:pPr>
        <w:pStyle w:val="BodyText"/>
        <w:spacing w:before="120"/>
        <w:rPr>
          <w:rFonts w:cs="Times New Roman"/>
        </w:rPr>
      </w:pPr>
      <w:bookmarkStart w:id="5" w:name="Data_Entry"/>
      <w:bookmarkEnd w:id="5"/>
    </w:p>
    <w:p w14:paraId="5EEF8903" w14:textId="7C347838" w:rsidR="00F85E72" w:rsidRPr="004D20D8" w:rsidRDefault="00A20774" w:rsidP="00B22BEF">
      <w:pPr>
        <w:pStyle w:val="Heading1"/>
        <w:spacing w:before="240"/>
      </w:pPr>
      <w:r w:rsidRPr="004D20D8">
        <w:rPr>
          <w:rFonts w:cs="Times New Roman"/>
        </w:rPr>
        <w:t>Data Entry</w:t>
      </w:r>
    </w:p>
    <w:p w14:paraId="708B459B" w14:textId="03F4F1C3" w:rsidR="00E94F85" w:rsidRPr="00F85E72" w:rsidRDefault="00A20774" w:rsidP="00B22BEF">
      <w:pPr>
        <w:pStyle w:val="Heading2"/>
        <w:numPr>
          <w:ilvl w:val="0"/>
          <w:numId w:val="2"/>
        </w:numPr>
        <w:tabs>
          <w:tab w:val="left" w:pos="660"/>
        </w:tabs>
        <w:spacing w:before="240" w:after="120"/>
        <w:rPr>
          <w:rFonts w:cs="Times New Roman"/>
          <w:b w:val="0"/>
        </w:rPr>
      </w:pPr>
      <w:r w:rsidRPr="004D20D8">
        <w:rPr>
          <w:rFonts w:cs="Times New Roman"/>
        </w:rPr>
        <w:t xml:space="preserve">SPARS shows </w:t>
      </w:r>
      <w:r w:rsidRPr="00F85E72">
        <w:rPr>
          <w:rFonts w:cs="Times New Roman"/>
        </w:rPr>
        <w:t>that my</w:t>
      </w:r>
      <w:r w:rsidRPr="004D20D8">
        <w:rPr>
          <w:rFonts w:cs="Times New Roman"/>
        </w:rPr>
        <w:t xml:space="preserve"> </w:t>
      </w:r>
      <w:r w:rsidR="00B37572">
        <w:rPr>
          <w:rFonts w:cs="Times New Roman"/>
        </w:rPr>
        <w:t>account</w:t>
      </w:r>
      <w:r w:rsidRPr="004D20D8">
        <w:rPr>
          <w:rFonts w:cs="Times New Roman"/>
        </w:rPr>
        <w:t xml:space="preserve"> has been disabled. What</w:t>
      </w:r>
      <w:r w:rsidRPr="00F85E72">
        <w:rPr>
          <w:rFonts w:cs="Times New Roman"/>
        </w:rPr>
        <w:t xml:space="preserve"> </w:t>
      </w:r>
      <w:r w:rsidRPr="004D20D8">
        <w:rPr>
          <w:rFonts w:cs="Times New Roman"/>
        </w:rPr>
        <w:t xml:space="preserve">do </w:t>
      </w:r>
      <w:r w:rsidRPr="00F85E72">
        <w:rPr>
          <w:rFonts w:cs="Times New Roman"/>
        </w:rPr>
        <w:t>I</w:t>
      </w:r>
      <w:r w:rsidRPr="004D20D8">
        <w:rPr>
          <w:rFonts w:cs="Times New Roman"/>
        </w:rPr>
        <w:t xml:space="preserve"> do now?</w:t>
      </w:r>
    </w:p>
    <w:p w14:paraId="4B2FC230" w14:textId="120A8719" w:rsidR="00DE4895" w:rsidRDefault="00DE4895" w:rsidP="004D20D8">
      <w:pPr>
        <w:pStyle w:val="BodyText"/>
        <w:spacing w:before="120"/>
        <w:ind w:left="115"/>
        <w:rPr>
          <w:rFonts w:eastAsiaTheme="minorHAnsi"/>
        </w:rPr>
      </w:pPr>
      <w:r w:rsidRPr="00DE4895">
        <w:rPr>
          <w:rFonts w:eastAsiaTheme="minorHAnsi"/>
        </w:rPr>
        <w:t xml:space="preserve">As a security feature, </w:t>
      </w:r>
      <w:r w:rsidR="007C6875">
        <w:rPr>
          <w:rFonts w:eastAsiaTheme="minorHAnsi"/>
        </w:rPr>
        <w:t xml:space="preserve">SPARS </w:t>
      </w:r>
      <w:r w:rsidRPr="00DE4895">
        <w:rPr>
          <w:rFonts w:eastAsiaTheme="minorHAnsi"/>
        </w:rPr>
        <w:t xml:space="preserve">accounts </w:t>
      </w:r>
      <w:r w:rsidR="007E6299">
        <w:rPr>
          <w:rFonts w:eastAsiaTheme="minorHAnsi"/>
        </w:rPr>
        <w:t>are</w:t>
      </w:r>
      <w:r w:rsidRPr="00DE4895">
        <w:rPr>
          <w:rFonts w:eastAsiaTheme="minorHAnsi"/>
        </w:rPr>
        <w:t xml:space="preserve"> disabled </w:t>
      </w:r>
      <w:r w:rsidR="00B50035">
        <w:rPr>
          <w:rFonts w:eastAsiaTheme="minorHAnsi"/>
        </w:rPr>
        <w:t>when a user makes</w:t>
      </w:r>
      <w:r w:rsidR="00471B81">
        <w:rPr>
          <w:rFonts w:eastAsiaTheme="minorHAnsi"/>
        </w:rPr>
        <w:t xml:space="preserve"> several</w:t>
      </w:r>
      <w:r w:rsidRPr="00DE4895">
        <w:rPr>
          <w:rFonts w:eastAsiaTheme="minorHAnsi"/>
        </w:rPr>
        <w:t xml:space="preserve"> unsuccessful password </w:t>
      </w:r>
      <w:r w:rsidR="00471B81">
        <w:rPr>
          <w:rFonts w:eastAsiaTheme="minorHAnsi"/>
        </w:rPr>
        <w:t xml:space="preserve">entry </w:t>
      </w:r>
      <w:r w:rsidRPr="00DE4895">
        <w:rPr>
          <w:rFonts w:eastAsiaTheme="minorHAnsi"/>
        </w:rPr>
        <w:t>attempt</w:t>
      </w:r>
      <w:r w:rsidR="001051A0">
        <w:rPr>
          <w:rFonts w:eastAsiaTheme="minorHAnsi"/>
        </w:rPr>
        <w:t xml:space="preserve">s </w:t>
      </w:r>
      <w:r w:rsidR="009648CE">
        <w:rPr>
          <w:rFonts w:eastAsiaTheme="minorHAnsi"/>
        </w:rPr>
        <w:t xml:space="preserve">or </w:t>
      </w:r>
      <w:r w:rsidR="00CD33A8">
        <w:rPr>
          <w:rFonts w:eastAsiaTheme="minorHAnsi"/>
        </w:rPr>
        <w:t>fails to successfully log in or change their password</w:t>
      </w:r>
      <w:r w:rsidR="008852BE">
        <w:rPr>
          <w:rFonts w:eastAsiaTheme="minorHAnsi"/>
        </w:rPr>
        <w:t xml:space="preserve"> </w:t>
      </w:r>
      <w:r w:rsidR="00251356">
        <w:rPr>
          <w:rFonts w:eastAsiaTheme="minorHAnsi"/>
        </w:rPr>
        <w:t>over a</w:t>
      </w:r>
      <w:r>
        <w:rPr>
          <w:rFonts w:eastAsiaTheme="minorHAnsi"/>
          <w:b/>
          <w:bCs/>
        </w:rPr>
        <w:t xml:space="preserve"> </w:t>
      </w:r>
      <w:r w:rsidR="00235E5D">
        <w:rPr>
          <w:rFonts w:eastAsiaTheme="minorHAnsi"/>
        </w:rPr>
        <w:t>60-day</w:t>
      </w:r>
      <w:r w:rsidR="00251356">
        <w:rPr>
          <w:rFonts w:eastAsiaTheme="minorHAnsi"/>
        </w:rPr>
        <w:t xml:space="preserve"> period</w:t>
      </w:r>
      <w:r w:rsidRPr="00DE4895">
        <w:rPr>
          <w:rFonts w:eastAsiaTheme="minorHAnsi"/>
        </w:rPr>
        <w:t>.</w:t>
      </w:r>
    </w:p>
    <w:p w14:paraId="727CB3B7" w14:textId="77777777" w:rsidR="00BB3CD5" w:rsidRDefault="00BB3CD5">
      <w:pPr>
        <w:rPr>
          <w:rFonts w:ascii="Times New Roman" w:hAnsi="Times New Roman"/>
          <w:sz w:val="24"/>
          <w:szCs w:val="24"/>
        </w:rPr>
      </w:pPr>
      <w:r>
        <w:br w:type="page"/>
      </w:r>
    </w:p>
    <w:p w14:paraId="6F080A9D" w14:textId="6593CF18" w:rsidR="00DE4895" w:rsidRPr="004D20D8" w:rsidRDefault="00DE4895" w:rsidP="004D20D8">
      <w:pPr>
        <w:pStyle w:val="BodyText"/>
        <w:spacing w:before="120"/>
        <w:ind w:left="115"/>
        <w:rPr>
          <w:rFonts w:eastAsiaTheme="minorHAnsi"/>
        </w:rPr>
      </w:pPr>
      <w:r w:rsidRPr="00DE4895">
        <w:rPr>
          <w:rFonts w:eastAsiaTheme="minorHAnsi"/>
        </w:rPr>
        <w:lastRenderedPageBreak/>
        <w:t xml:space="preserve">If </w:t>
      </w:r>
      <w:r w:rsidR="00545A3B">
        <w:rPr>
          <w:rFonts w:eastAsiaTheme="minorHAnsi"/>
        </w:rPr>
        <w:t>a</w:t>
      </w:r>
      <w:r w:rsidR="0055770F">
        <w:rPr>
          <w:rFonts w:eastAsiaTheme="minorHAnsi"/>
        </w:rPr>
        <w:t>n</w:t>
      </w:r>
      <w:r w:rsidR="00545A3B" w:rsidRPr="00DE4895">
        <w:rPr>
          <w:rFonts w:eastAsiaTheme="minorHAnsi"/>
        </w:rPr>
        <w:t xml:space="preserve"> </w:t>
      </w:r>
      <w:r w:rsidRPr="00DE4895">
        <w:rPr>
          <w:rFonts w:eastAsiaTheme="minorHAnsi"/>
        </w:rPr>
        <w:t xml:space="preserve">account becomes disabled, </w:t>
      </w:r>
      <w:r w:rsidR="00545A3B">
        <w:rPr>
          <w:rFonts w:eastAsiaTheme="minorHAnsi"/>
        </w:rPr>
        <w:t>the user</w:t>
      </w:r>
      <w:r w:rsidR="00545A3B" w:rsidRPr="00DE4895">
        <w:rPr>
          <w:rFonts w:eastAsiaTheme="minorHAnsi"/>
        </w:rPr>
        <w:t xml:space="preserve"> </w:t>
      </w:r>
      <w:r w:rsidRPr="00DE4895">
        <w:rPr>
          <w:rFonts w:eastAsiaTheme="minorHAnsi"/>
        </w:rPr>
        <w:t xml:space="preserve">will need to contact the SPARS Help Desk to </w:t>
      </w:r>
      <w:r w:rsidR="000729DC">
        <w:rPr>
          <w:rFonts w:eastAsiaTheme="minorHAnsi"/>
        </w:rPr>
        <w:t>reactivate</w:t>
      </w:r>
      <w:r w:rsidR="000729DC" w:rsidRPr="00DE4895">
        <w:rPr>
          <w:rFonts w:eastAsiaTheme="minorHAnsi"/>
        </w:rPr>
        <w:t xml:space="preserve"> </w:t>
      </w:r>
      <w:r w:rsidR="00545A3B">
        <w:rPr>
          <w:rFonts w:eastAsiaTheme="minorHAnsi"/>
        </w:rPr>
        <w:t>the</w:t>
      </w:r>
      <w:r w:rsidR="00545A3B" w:rsidRPr="00DE4895">
        <w:rPr>
          <w:rFonts w:eastAsiaTheme="minorHAnsi"/>
        </w:rPr>
        <w:t xml:space="preserve"> </w:t>
      </w:r>
      <w:r w:rsidRPr="00DE4895">
        <w:rPr>
          <w:rFonts w:eastAsiaTheme="minorHAnsi"/>
        </w:rPr>
        <w:t xml:space="preserve">account or </w:t>
      </w:r>
      <w:r w:rsidR="000729DC">
        <w:rPr>
          <w:rFonts w:eastAsiaTheme="minorHAnsi"/>
        </w:rPr>
        <w:t xml:space="preserve">reset </w:t>
      </w:r>
      <w:r w:rsidR="00D42082">
        <w:rPr>
          <w:rFonts w:eastAsiaTheme="minorHAnsi"/>
        </w:rPr>
        <w:t xml:space="preserve">the </w:t>
      </w:r>
      <w:r w:rsidRPr="00DE4895">
        <w:rPr>
          <w:rFonts w:eastAsiaTheme="minorHAnsi"/>
        </w:rPr>
        <w:t>password. The SPARS Help Desk is available Monday–Friday, 9:00 a.m.–8:00 p.m. ET (except federal holidays) by phone (1-800-685-7623) and email (</w:t>
      </w:r>
      <w:hyperlink r:id="rId20" w:history="1">
        <w:r w:rsidR="00C05EF8" w:rsidRPr="00347AFD">
          <w:rPr>
            <w:rStyle w:val="Hyperlink"/>
            <w:rFonts w:eastAsiaTheme="minorHAnsi"/>
            <w:color w:val="1F419A"/>
          </w:rPr>
          <w:t>SPARSHelpDesk@mathematica-mpr.com</w:t>
        </w:r>
      </w:hyperlink>
      <w:r w:rsidRPr="00DE4895">
        <w:rPr>
          <w:rFonts w:eastAsiaTheme="minorHAnsi"/>
        </w:rPr>
        <w:t xml:space="preserve">). </w:t>
      </w:r>
      <w:r w:rsidR="00545A3B">
        <w:rPr>
          <w:rFonts w:eastAsiaTheme="minorHAnsi"/>
        </w:rPr>
        <w:t>Users</w:t>
      </w:r>
      <w:r w:rsidR="00545A3B" w:rsidRPr="00DE4895">
        <w:rPr>
          <w:rFonts w:eastAsiaTheme="minorHAnsi"/>
        </w:rPr>
        <w:t xml:space="preserve"> </w:t>
      </w:r>
      <w:r w:rsidRPr="00DE4895">
        <w:rPr>
          <w:rFonts w:eastAsiaTheme="minorHAnsi"/>
        </w:rPr>
        <w:t xml:space="preserve">will need to email the Help Desk from the email address associated with </w:t>
      </w:r>
      <w:r w:rsidR="00545A3B">
        <w:rPr>
          <w:rFonts w:eastAsiaTheme="minorHAnsi"/>
        </w:rPr>
        <w:t>the</w:t>
      </w:r>
      <w:r w:rsidR="00545A3B" w:rsidRPr="00DE4895">
        <w:rPr>
          <w:rFonts w:eastAsiaTheme="minorHAnsi"/>
        </w:rPr>
        <w:t xml:space="preserve"> </w:t>
      </w:r>
      <w:r w:rsidR="000729DC">
        <w:rPr>
          <w:rFonts w:eastAsiaTheme="minorHAnsi"/>
        </w:rPr>
        <w:t xml:space="preserve">disabled </w:t>
      </w:r>
      <w:r w:rsidRPr="00DE4895">
        <w:rPr>
          <w:rFonts w:eastAsiaTheme="minorHAnsi"/>
        </w:rPr>
        <w:t xml:space="preserve">SPARS account. If </w:t>
      </w:r>
      <w:r w:rsidR="00545A3B">
        <w:rPr>
          <w:rFonts w:eastAsiaTheme="minorHAnsi"/>
        </w:rPr>
        <w:t>users</w:t>
      </w:r>
      <w:r w:rsidR="00545A3B" w:rsidRPr="00DE4895">
        <w:rPr>
          <w:rFonts w:eastAsiaTheme="minorHAnsi"/>
        </w:rPr>
        <w:t xml:space="preserve"> </w:t>
      </w:r>
      <w:r w:rsidRPr="00DE4895">
        <w:rPr>
          <w:rFonts w:eastAsiaTheme="minorHAnsi"/>
        </w:rPr>
        <w:t xml:space="preserve">cannot do this, then </w:t>
      </w:r>
      <w:r w:rsidR="00545A3B">
        <w:rPr>
          <w:rFonts w:eastAsiaTheme="minorHAnsi"/>
        </w:rPr>
        <w:t>they</w:t>
      </w:r>
      <w:r w:rsidR="00545A3B" w:rsidRPr="00DE4895">
        <w:rPr>
          <w:rFonts w:eastAsiaTheme="minorHAnsi"/>
        </w:rPr>
        <w:t xml:space="preserve"> </w:t>
      </w:r>
      <w:r w:rsidRPr="00DE4895">
        <w:rPr>
          <w:rFonts w:eastAsiaTheme="minorHAnsi"/>
        </w:rPr>
        <w:t xml:space="preserve">will need to ask </w:t>
      </w:r>
      <w:r w:rsidR="00545A3B">
        <w:rPr>
          <w:rFonts w:eastAsiaTheme="minorHAnsi"/>
        </w:rPr>
        <w:t>their</w:t>
      </w:r>
      <w:r w:rsidR="00545A3B" w:rsidRPr="00DE4895">
        <w:rPr>
          <w:rFonts w:eastAsiaTheme="minorHAnsi"/>
        </w:rPr>
        <w:t xml:space="preserve"> </w:t>
      </w:r>
      <w:r w:rsidRPr="00DE4895">
        <w:rPr>
          <w:rFonts w:eastAsiaTheme="minorHAnsi"/>
        </w:rPr>
        <w:t>Project Director or C</w:t>
      </w:r>
      <w:r>
        <w:rPr>
          <w:rFonts w:eastAsiaTheme="minorHAnsi"/>
        </w:rPr>
        <w:t>MHS</w:t>
      </w:r>
      <w:r w:rsidRPr="00DE4895">
        <w:rPr>
          <w:rFonts w:eastAsiaTheme="minorHAnsi"/>
        </w:rPr>
        <w:t xml:space="preserve"> Authorized Representative to email the Help Desk on </w:t>
      </w:r>
      <w:r w:rsidR="00545A3B">
        <w:rPr>
          <w:rFonts w:eastAsiaTheme="minorHAnsi"/>
        </w:rPr>
        <w:t>their</w:t>
      </w:r>
      <w:r w:rsidR="00545A3B" w:rsidRPr="00DE4895">
        <w:rPr>
          <w:rFonts w:eastAsiaTheme="minorHAnsi"/>
        </w:rPr>
        <w:t xml:space="preserve"> </w:t>
      </w:r>
      <w:r w:rsidRPr="00DE4895">
        <w:rPr>
          <w:rFonts w:eastAsiaTheme="minorHAnsi"/>
        </w:rPr>
        <w:t>behalf</w:t>
      </w:r>
      <w:r>
        <w:rPr>
          <w:rFonts w:eastAsiaTheme="minorHAnsi"/>
        </w:rPr>
        <w:t>.</w:t>
      </w:r>
    </w:p>
    <w:p w14:paraId="77E17886" w14:textId="4E8D40F3" w:rsidR="00316B95" w:rsidRPr="00F85E72" w:rsidRDefault="001B3816" w:rsidP="00316B95">
      <w:pPr>
        <w:pStyle w:val="Heading2"/>
        <w:numPr>
          <w:ilvl w:val="0"/>
          <w:numId w:val="2"/>
        </w:numPr>
        <w:tabs>
          <w:tab w:val="left" w:pos="660"/>
        </w:tabs>
        <w:spacing w:before="240" w:after="120"/>
        <w:ind w:left="662" w:hanging="547"/>
        <w:rPr>
          <w:rFonts w:cs="Times New Roman"/>
          <w:b w:val="0"/>
        </w:rPr>
      </w:pPr>
      <w:r w:rsidRPr="001B3816">
        <w:rPr>
          <w:rFonts w:cs="Times New Roman"/>
        </w:rPr>
        <w:t>Does the NOMs interview have to be captured on paper? How long do we need to retain paper Services tools after the interview?</w:t>
      </w:r>
    </w:p>
    <w:p w14:paraId="7D19D6B2" w14:textId="77B71E57" w:rsidR="001B3816" w:rsidRDefault="001B3816" w:rsidP="004E593A">
      <w:pPr>
        <w:pStyle w:val="BodyText"/>
        <w:spacing w:before="120"/>
        <w:ind w:left="115"/>
        <w:rPr>
          <w:rFonts w:cs="Times New Roman"/>
        </w:rPr>
      </w:pPr>
      <w:r w:rsidRPr="001B3816">
        <w:rPr>
          <w:rFonts w:cs="Times New Roman"/>
        </w:rPr>
        <w:t>NOMs interviews do not have to be captured on paper</w:t>
      </w:r>
      <w:r w:rsidR="00D6259E">
        <w:rPr>
          <w:rFonts w:cs="Times New Roman"/>
        </w:rPr>
        <w:t>,</w:t>
      </w:r>
      <w:r w:rsidRPr="001B3816">
        <w:rPr>
          <w:rFonts w:cs="Times New Roman"/>
        </w:rPr>
        <w:t xml:space="preserve"> although grantees are welcome to use printed Services tools if that is appropriate for their clinic flow and staffing. Grantees can also </w:t>
      </w:r>
      <w:r w:rsidR="006C5B1C">
        <w:rPr>
          <w:rFonts w:cs="Times New Roman"/>
        </w:rPr>
        <w:t>establish</w:t>
      </w:r>
      <w:r w:rsidRPr="001B3816">
        <w:rPr>
          <w:rFonts w:cs="Times New Roman"/>
        </w:rPr>
        <w:t xml:space="preserve"> electronic capture means using</w:t>
      </w:r>
      <w:r w:rsidR="006C5B1C">
        <w:rPr>
          <w:rFonts w:cs="Times New Roman"/>
        </w:rPr>
        <w:t xml:space="preserve"> software such as</w:t>
      </w:r>
      <w:r w:rsidRPr="001B3816">
        <w:rPr>
          <w:rFonts w:cs="Times New Roman"/>
        </w:rPr>
        <w:t xml:space="preserve"> REDCap, Qualtrics, Microsoft Forms, fillable PDF, or their </w:t>
      </w:r>
      <w:r w:rsidR="00C3243B">
        <w:rPr>
          <w:rFonts w:cs="Times New Roman"/>
        </w:rPr>
        <w:t>electronic health record (EHR)</w:t>
      </w:r>
      <w:r w:rsidRPr="001B3816">
        <w:rPr>
          <w:rFonts w:cs="Times New Roman"/>
        </w:rPr>
        <w:t xml:space="preserve">. Note that while the grantee interviewer </w:t>
      </w:r>
      <w:r w:rsidR="007C7FA7">
        <w:rPr>
          <w:rFonts w:cs="Times New Roman"/>
        </w:rPr>
        <w:t>can complete</w:t>
      </w:r>
      <w:r w:rsidRPr="001B3816">
        <w:rPr>
          <w:rFonts w:cs="Times New Roman"/>
        </w:rPr>
        <w:t xml:space="preserve"> electronic entry </w:t>
      </w:r>
      <w:r w:rsidR="007C7FA7">
        <w:rPr>
          <w:rFonts w:cs="Times New Roman"/>
        </w:rPr>
        <w:t xml:space="preserve">directly </w:t>
      </w:r>
      <w:r w:rsidRPr="001B3816">
        <w:rPr>
          <w:rFonts w:cs="Times New Roman"/>
        </w:rPr>
        <w:t xml:space="preserve">on a tablet, laptop, or desktop computer, the Services tool should </w:t>
      </w:r>
      <w:r w:rsidR="004036B8">
        <w:rPr>
          <w:rFonts w:cs="Times New Roman"/>
        </w:rPr>
        <w:t>never</w:t>
      </w:r>
      <w:r w:rsidRPr="001B3816">
        <w:rPr>
          <w:rFonts w:cs="Times New Roman"/>
        </w:rPr>
        <w:t xml:space="preserve"> be completed directly by the client or caregiver. The NOMs questions must be read by an interviewer; it is not a self-</w:t>
      </w:r>
      <w:r w:rsidR="004036B8">
        <w:rPr>
          <w:rFonts w:cs="Times New Roman"/>
        </w:rPr>
        <w:t>administered</w:t>
      </w:r>
      <w:r w:rsidRPr="001B3816">
        <w:rPr>
          <w:rFonts w:cs="Times New Roman"/>
        </w:rPr>
        <w:t xml:space="preserve"> survey</w:t>
      </w:r>
      <w:r>
        <w:rPr>
          <w:rFonts w:cs="Times New Roman"/>
        </w:rPr>
        <w:t>.</w:t>
      </w:r>
    </w:p>
    <w:p w14:paraId="5F5A7A55" w14:textId="350DA831" w:rsidR="001B3816" w:rsidRPr="001B3816" w:rsidRDefault="001B3816" w:rsidP="00B22BEF">
      <w:pPr>
        <w:pStyle w:val="BodyText"/>
        <w:spacing w:before="120"/>
        <w:ind w:left="115"/>
        <w:rPr>
          <w:rFonts w:cs="Times New Roman"/>
        </w:rPr>
      </w:pPr>
      <w:r w:rsidRPr="001B3816">
        <w:rPr>
          <w:rFonts w:cs="Times New Roman"/>
        </w:rPr>
        <w:t>Grantees that do capture interview responses on the paper Services tool should have appropriate policies and proce</w:t>
      </w:r>
      <w:r w:rsidR="00F7329E">
        <w:rPr>
          <w:rFonts w:cs="Times New Roman"/>
        </w:rPr>
        <w:t>dures</w:t>
      </w:r>
      <w:r w:rsidRPr="001B3816">
        <w:rPr>
          <w:rFonts w:cs="Times New Roman"/>
        </w:rPr>
        <w:t xml:space="preserve"> in place for retention to ensure accurate data entry into SPARS </w:t>
      </w:r>
      <w:r w:rsidR="00F7329E">
        <w:rPr>
          <w:rFonts w:cs="Times New Roman"/>
        </w:rPr>
        <w:t>that maintains</w:t>
      </w:r>
      <w:r w:rsidRPr="001B3816">
        <w:rPr>
          <w:rFonts w:cs="Times New Roman"/>
        </w:rPr>
        <w:t xml:space="preserve"> </w:t>
      </w:r>
      <w:r w:rsidR="00F7329E">
        <w:rPr>
          <w:rFonts w:cs="Times New Roman"/>
        </w:rPr>
        <w:t xml:space="preserve">appropriate </w:t>
      </w:r>
      <w:r w:rsidRPr="001B3816">
        <w:rPr>
          <w:rFonts w:cs="Times New Roman"/>
        </w:rPr>
        <w:t>confidentiality. However, there are no minimum requirements for retention of paper records.</w:t>
      </w:r>
    </w:p>
    <w:p w14:paraId="708B45A1" w14:textId="5D956B67" w:rsidR="00E94F85" w:rsidRPr="00F85E72" w:rsidRDefault="00A20774" w:rsidP="00604205">
      <w:pPr>
        <w:pStyle w:val="Heading2"/>
        <w:numPr>
          <w:ilvl w:val="0"/>
          <w:numId w:val="2"/>
        </w:numPr>
        <w:tabs>
          <w:tab w:val="left" w:pos="660"/>
        </w:tabs>
        <w:spacing w:before="240" w:after="120"/>
        <w:ind w:left="662" w:hanging="547"/>
        <w:rPr>
          <w:rFonts w:cs="Times New Roman"/>
          <w:b w:val="0"/>
        </w:rPr>
      </w:pPr>
      <w:r w:rsidRPr="00F85E72">
        <w:rPr>
          <w:rFonts w:cs="Times New Roman"/>
        </w:rPr>
        <w:t>W</w:t>
      </w:r>
      <w:r w:rsidRPr="004D20D8">
        <w:rPr>
          <w:rFonts w:cs="Times New Roman"/>
        </w:rPr>
        <w:t>h</w:t>
      </w:r>
      <w:r w:rsidRPr="00F85E72">
        <w:rPr>
          <w:rFonts w:cs="Times New Roman"/>
        </w:rPr>
        <w:t>o</w:t>
      </w:r>
      <w:r w:rsidRPr="004D20D8">
        <w:rPr>
          <w:rFonts w:cs="Times New Roman"/>
        </w:rPr>
        <w:t xml:space="preserve"> de</w:t>
      </w:r>
      <w:r w:rsidRPr="00F85E72">
        <w:rPr>
          <w:rFonts w:cs="Times New Roman"/>
        </w:rPr>
        <w:t>v</w:t>
      </w:r>
      <w:r w:rsidRPr="004D20D8">
        <w:rPr>
          <w:rFonts w:cs="Times New Roman"/>
        </w:rPr>
        <w:t>el</w:t>
      </w:r>
      <w:r w:rsidRPr="00F85E72">
        <w:rPr>
          <w:rFonts w:cs="Times New Roman"/>
        </w:rPr>
        <w:t>o</w:t>
      </w:r>
      <w:r w:rsidRPr="004D20D8">
        <w:rPr>
          <w:rFonts w:cs="Times New Roman"/>
        </w:rPr>
        <w:t>p</w:t>
      </w:r>
      <w:r w:rsidRPr="00F85E72">
        <w:rPr>
          <w:rFonts w:cs="Times New Roman"/>
        </w:rPr>
        <w:t>s</w:t>
      </w:r>
      <w:r w:rsidRPr="004D20D8">
        <w:rPr>
          <w:rFonts w:cs="Times New Roman"/>
        </w:rPr>
        <w:t xml:space="preserve"> </w:t>
      </w:r>
      <w:r w:rsidRPr="00F85E72">
        <w:rPr>
          <w:rFonts w:cs="Times New Roman"/>
        </w:rPr>
        <w:t>t</w:t>
      </w:r>
      <w:r w:rsidRPr="004D20D8">
        <w:rPr>
          <w:rFonts w:cs="Times New Roman"/>
        </w:rPr>
        <w:t>h</w:t>
      </w:r>
      <w:r w:rsidRPr="00F85E72">
        <w:rPr>
          <w:rFonts w:cs="Times New Roman"/>
        </w:rPr>
        <w:t>e</w:t>
      </w:r>
      <w:r w:rsidRPr="004D20D8">
        <w:rPr>
          <w:rFonts w:cs="Times New Roman"/>
        </w:rPr>
        <w:t xml:space="preserve"> </w:t>
      </w:r>
      <w:r w:rsidR="00516FD2" w:rsidRPr="004D20D8">
        <w:rPr>
          <w:rFonts w:cs="Times New Roman"/>
        </w:rPr>
        <w:t>client</w:t>
      </w:r>
      <w:r w:rsidRPr="004D20D8">
        <w:rPr>
          <w:rFonts w:cs="Times New Roman"/>
        </w:rPr>
        <w:t xml:space="preserve"> iden</w:t>
      </w:r>
      <w:r w:rsidRPr="00F85E72">
        <w:rPr>
          <w:rFonts w:cs="Times New Roman"/>
        </w:rPr>
        <w:t>t</w:t>
      </w:r>
      <w:r w:rsidRPr="004D20D8">
        <w:rPr>
          <w:rFonts w:cs="Times New Roman"/>
        </w:rPr>
        <w:t>i</w:t>
      </w:r>
      <w:r w:rsidRPr="00F85E72">
        <w:rPr>
          <w:rFonts w:cs="Times New Roman"/>
        </w:rPr>
        <w:t>f</w:t>
      </w:r>
      <w:r w:rsidRPr="004D20D8">
        <w:rPr>
          <w:rFonts w:cs="Times New Roman"/>
        </w:rPr>
        <w:t>ic</w:t>
      </w:r>
      <w:r w:rsidRPr="00F85E72">
        <w:rPr>
          <w:rFonts w:cs="Times New Roman"/>
        </w:rPr>
        <w:t>at</w:t>
      </w:r>
      <w:r w:rsidRPr="004D20D8">
        <w:rPr>
          <w:rFonts w:cs="Times New Roman"/>
        </w:rPr>
        <w:t>i</w:t>
      </w:r>
      <w:r w:rsidRPr="00F85E72">
        <w:rPr>
          <w:rFonts w:cs="Times New Roman"/>
        </w:rPr>
        <w:t>on</w:t>
      </w:r>
      <w:r w:rsidRPr="004D20D8">
        <w:rPr>
          <w:rFonts w:cs="Times New Roman"/>
        </w:rPr>
        <w:t xml:space="preserve"> (ID)</w:t>
      </w:r>
      <w:r w:rsidR="00DE4895">
        <w:rPr>
          <w:rFonts w:cs="Times New Roman"/>
        </w:rPr>
        <w:t xml:space="preserve"> </w:t>
      </w:r>
      <w:r w:rsidRPr="004D20D8">
        <w:rPr>
          <w:rFonts w:cs="Times New Roman"/>
        </w:rPr>
        <w:t>nu</w:t>
      </w:r>
      <w:r w:rsidRPr="00F85E72">
        <w:rPr>
          <w:rFonts w:cs="Times New Roman"/>
        </w:rPr>
        <w:t>m</w:t>
      </w:r>
      <w:r w:rsidRPr="004D20D8">
        <w:rPr>
          <w:rFonts w:cs="Times New Roman"/>
        </w:rPr>
        <w:t>ber</w:t>
      </w:r>
      <w:r w:rsidRPr="00F85E72">
        <w:rPr>
          <w:rFonts w:cs="Times New Roman"/>
        </w:rPr>
        <w:t>?</w:t>
      </w:r>
    </w:p>
    <w:p w14:paraId="708B45A4" w14:textId="4323C266" w:rsidR="00E94F85" w:rsidRPr="00F85E72" w:rsidRDefault="00A20774" w:rsidP="00B22BEF">
      <w:pPr>
        <w:pStyle w:val="BodyText"/>
        <w:spacing w:before="120"/>
      </w:pPr>
      <w:r w:rsidRPr="00F85E72">
        <w:rPr>
          <w:rFonts w:cs="Times New Roman"/>
        </w:rPr>
        <w:t>The</w:t>
      </w:r>
      <w:r w:rsidRPr="004D20D8">
        <w:rPr>
          <w:rFonts w:cs="Times New Roman"/>
        </w:rPr>
        <w:t xml:space="preserve"> </w:t>
      </w:r>
      <w:r w:rsidRPr="00F85E72">
        <w:rPr>
          <w:rFonts w:cs="Times New Roman"/>
        </w:rPr>
        <w:t>unique</w:t>
      </w:r>
      <w:r w:rsidRPr="004D20D8">
        <w:rPr>
          <w:rFonts w:cs="Times New Roman"/>
        </w:rPr>
        <w:t xml:space="preserve"> </w:t>
      </w:r>
      <w:r w:rsidR="00516FD2" w:rsidRPr="00F85E72">
        <w:rPr>
          <w:rFonts w:cs="Times New Roman"/>
        </w:rPr>
        <w:t>client</w:t>
      </w:r>
      <w:r w:rsidRPr="004D20D8">
        <w:rPr>
          <w:rFonts w:cs="Times New Roman"/>
        </w:rPr>
        <w:t xml:space="preserve"> identifier </w:t>
      </w:r>
      <w:r w:rsidRPr="00F85E72">
        <w:rPr>
          <w:rFonts w:cs="Times New Roman"/>
        </w:rPr>
        <w:t>is</w:t>
      </w:r>
      <w:r w:rsidRPr="004D20D8">
        <w:rPr>
          <w:rFonts w:cs="Times New Roman"/>
        </w:rPr>
        <w:t xml:space="preserve"> determined </w:t>
      </w:r>
      <w:r w:rsidRPr="00F85E72">
        <w:rPr>
          <w:rFonts w:cs="Times New Roman"/>
        </w:rPr>
        <w:t>by</w:t>
      </w:r>
      <w:r w:rsidRPr="004D20D8">
        <w:rPr>
          <w:rFonts w:cs="Times New Roman"/>
        </w:rPr>
        <w:t xml:space="preserve"> </w:t>
      </w:r>
      <w:r w:rsidR="00894B0F">
        <w:rPr>
          <w:rFonts w:cs="Times New Roman"/>
        </w:rPr>
        <w:t>the grantee</w:t>
      </w:r>
      <w:r w:rsidRPr="00F85E72">
        <w:rPr>
          <w:rFonts w:cs="Times New Roman"/>
        </w:rPr>
        <w:t>.</w:t>
      </w:r>
      <w:r w:rsidRPr="004D20D8">
        <w:rPr>
          <w:rFonts w:cs="Times New Roman"/>
        </w:rPr>
        <w:t xml:space="preserve"> </w:t>
      </w:r>
      <w:r w:rsidRPr="00F85E72">
        <w:rPr>
          <w:rFonts w:cs="Times New Roman"/>
        </w:rPr>
        <w:t>It</w:t>
      </w:r>
      <w:r w:rsidRPr="004D20D8">
        <w:rPr>
          <w:rFonts w:cs="Times New Roman"/>
        </w:rPr>
        <w:t xml:space="preserve"> </w:t>
      </w:r>
      <w:r w:rsidRPr="00F85E72">
        <w:rPr>
          <w:rFonts w:cs="Times New Roman"/>
        </w:rPr>
        <w:t>can</w:t>
      </w:r>
      <w:r w:rsidRPr="004D20D8">
        <w:rPr>
          <w:rFonts w:cs="Times New Roman"/>
        </w:rPr>
        <w:t xml:space="preserve"> be between </w:t>
      </w:r>
      <w:r w:rsidRPr="00F85E72">
        <w:rPr>
          <w:rFonts w:cs="Times New Roman"/>
        </w:rPr>
        <w:t>1</w:t>
      </w:r>
      <w:r w:rsidRPr="004D20D8">
        <w:rPr>
          <w:rFonts w:cs="Times New Roman"/>
        </w:rPr>
        <w:t xml:space="preserve"> character </w:t>
      </w:r>
      <w:r w:rsidRPr="00F85E72">
        <w:rPr>
          <w:rFonts w:cs="Times New Roman"/>
        </w:rPr>
        <w:t>and</w:t>
      </w:r>
      <w:r w:rsidR="005E67B9">
        <w:rPr>
          <w:rFonts w:cs="Times New Roman"/>
        </w:rPr>
        <w:t xml:space="preserve"> </w:t>
      </w:r>
      <w:r w:rsidRPr="00F85E72">
        <w:rPr>
          <w:rFonts w:cs="Times New Roman"/>
        </w:rPr>
        <w:t>11</w:t>
      </w:r>
      <w:r w:rsidRPr="004D20D8">
        <w:rPr>
          <w:rFonts w:cs="Times New Roman"/>
        </w:rPr>
        <w:t xml:space="preserve"> </w:t>
      </w:r>
      <w:r w:rsidRPr="00F85E72">
        <w:rPr>
          <w:rFonts w:cs="Times New Roman"/>
        </w:rPr>
        <w:t>characters</w:t>
      </w:r>
      <w:r w:rsidRPr="004D20D8">
        <w:rPr>
          <w:rFonts w:cs="Times New Roman"/>
        </w:rPr>
        <w:t xml:space="preserve"> </w:t>
      </w:r>
      <w:r w:rsidRPr="00F85E72">
        <w:rPr>
          <w:rFonts w:cs="Times New Roman"/>
        </w:rPr>
        <w:t>in</w:t>
      </w:r>
      <w:r w:rsidRPr="004D20D8">
        <w:rPr>
          <w:rFonts w:cs="Times New Roman"/>
        </w:rPr>
        <w:t xml:space="preserve"> </w:t>
      </w:r>
      <w:r w:rsidRPr="00F85E72">
        <w:rPr>
          <w:rFonts w:cs="Times New Roman"/>
        </w:rPr>
        <w:t>length</w:t>
      </w:r>
      <w:r w:rsidRPr="004D20D8">
        <w:rPr>
          <w:rFonts w:cs="Times New Roman"/>
        </w:rPr>
        <w:t xml:space="preserve"> </w:t>
      </w:r>
      <w:r w:rsidRPr="00F85E72">
        <w:rPr>
          <w:rFonts w:cs="Times New Roman"/>
        </w:rPr>
        <w:t>and</w:t>
      </w:r>
      <w:r w:rsidRPr="004D20D8">
        <w:rPr>
          <w:rFonts w:cs="Times New Roman"/>
        </w:rPr>
        <w:t xml:space="preserve"> </w:t>
      </w:r>
      <w:r w:rsidRPr="00F85E72">
        <w:rPr>
          <w:rFonts w:cs="Times New Roman"/>
        </w:rPr>
        <w:t>can</w:t>
      </w:r>
      <w:r w:rsidRPr="004D20D8">
        <w:rPr>
          <w:rFonts w:cs="Times New Roman"/>
        </w:rPr>
        <w:t xml:space="preserve"> include both </w:t>
      </w:r>
      <w:r w:rsidRPr="00F85E72">
        <w:rPr>
          <w:rFonts w:cs="Times New Roman"/>
        </w:rPr>
        <w:t>numbers</w:t>
      </w:r>
      <w:r w:rsidRPr="004D20D8">
        <w:rPr>
          <w:rFonts w:cs="Times New Roman"/>
        </w:rPr>
        <w:t xml:space="preserve"> </w:t>
      </w:r>
      <w:r w:rsidRPr="00F85E72">
        <w:rPr>
          <w:rFonts w:cs="Times New Roman"/>
        </w:rPr>
        <w:t>and/or</w:t>
      </w:r>
      <w:r w:rsidRPr="004D20D8">
        <w:rPr>
          <w:rFonts w:cs="Times New Roman"/>
        </w:rPr>
        <w:t xml:space="preserve"> letters. </w:t>
      </w:r>
      <w:r w:rsidRPr="00F85E72">
        <w:rPr>
          <w:rFonts w:cs="Times New Roman"/>
        </w:rPr>
        <w:t>It</w:t>
      </w:r>
      <w:r w:rsidRPr="004D20D8">
        <w:rPr>
          <w:rFonts w:cs="Times New Roman"/>
        </w:rPr>
        <w:t xml:space="preserve"> </w:t>
      </w:r>
      <w:r w:rsidRPr="00F85E72">
        <w:rPr>
          <w:rFonts w:cs="Times New Roman"/>
        </w:rPr>
        <w:t>cannot</w:t>
      </w:r>
      <w:r w:rsidRPr="004D20D8">
        <w:rPr>
          <w:rFonts w:cs="Times New Roman"/>
        </w:rPr>
        <w:t xml:space="preserve"> begin </w:t>
      </w:r>
      <w:r w:rsidRPr="00F85E72">
        <w:rPr>
          <w:rFonts w:cs="Times New Roman"/>
        </w:rPr>
        <w:t>with</w:t>
      </w:r>
      <w:r w:rsidRPr="004D20D8">
        <w:rPr>
          <w:rFonts w:cs="Times New Roman"/>
        </w:rPr>
        <w:t xml:space="preserve"> </w:t>
      </w:r>
      <w:r w:rsidRPr="00F85E72">
        <w:rPr>
          <w:rFonts w:cs="Times New Roman"/>
        </w:rPr>
        <w:t>a</w:t>
      </w:r>
      <w:r w:rsidRPr="004D20D8">
        <w:rPr>
          <w:rFonts w:cs="Times New Roman"/>
        </w:rPr>
        <w:t xml:space="preserve"> dash </w:t>
      </w:r>
      <w:r w:rsidRPr="00F85E72">
        <w:rPr>
          <w:rFonts w:cs="Times New Roman"/>
        </w:rPr>
        <w:t>or</w:t>
      </w:r>
      <w:r w:rsidRPr="004D20D8">
        <w:rPr>
          <w:rFonts w:cs="Times New Roman"/>
        </w:rPr>
        <w:t xml:space="preserve"> </w:t>
      </w:r>
      <w:r w:rsidRPr="00F85E72">
        <w:rPr>
          <w:rFonts w:cs="Times New Roman"/>
        </w:rPr>
        <w:t>contain</w:t>
      </w:r>
      <w:r w:rsidRPr="004D20D8">
        <w:rPr>
          <w:rFonts w:cs="Times New Roman"/>
        </w:rPr>
        <w:t xml:space="preserve"> non-alphanumeric characters </w:t>
      </w:r>
      <w:r w:rsidRPr="00F85E72">
        <w:rPr>
          <w:rFonts w:cs="Times New Roman"/>
        </w:rPr>
        <w:t>(including</w:t>
      </w:r>
      <w:r w:rsidRPr="004D20D8">
        <w:rPr>
          <w:rFonts w:cs="Times New Roman"/>
        </w:rPr>
        <w:t xml:space="preserve"> </w:t>
      </w:r>
      <w:r w:rsidRPr="00F85E72">
        <w:rPr>
          <w:rFonts w:cs="Times New Roman"/>
        </w:rPr>
        <w:t>any</w:t>
      </w:r>
      <w:r w:rsidRPr="004D20D8">
        <w:rPr>
          <w:rFonts w:cs="Times New Roman"/>
        </w:rPr>
        <w:t xml:space="preserve"> </w:t>
      </w:r>
      <w:r w:rsidRPr="00F85E72">
        <w:rPr>
          <w:rFonts w:cs="Times New Roman"/>
        </w:rPr>
        <w:t>of</w:t>
      </w:r>
      <w:r w:rsidRPr="004D20D8">
        <w:rPr>
          <w:rFonts w:cs="Times New Roman"/>
        </w:rPr>
        <w:t xml:space="preserve"> </w:t>
      </w:r>
      <w:r w:rsidRPr="00F85E72">
        <w:rPr>
          <w:rFonts w:cs="Times New Roman"/>
        </w:rPr>
        <w:t>the</w:t>
      </w:r>
      <w:r w:rsidRPr="004D20D8">
        <w:rPr>
          <w:rFonts w:cs="Times New Roman"/>
        </w:rPr>
        <w:t xml:space="preserve"> following: </w:t>
      </w:r>
      <w:r w:rsidRPr="00F85E72">
        <w:rPr>
          <w:rFonts w:cs="Times New Roman"/>
        </w:rPr>
        <w:t>“.</w:t>
      </w:r>
      <w:r w:rsidRPr="004D20D8">
        <w:rPr>
          <w:rFonts w:cs="Times New Roman"/>
        </w:rPr>
        <w:t xml:space="preserve"> </w:t>
      </w:r>
      <w:r w:rsidRPr="00F85E72">
        <w:rPr>
          <w:rFonts w:cs="Times New Roman"/>
        </w:rPr>
        <w:t>[</w:t>
      </w:r>
      <w:r w:rsidRPr="004D20D8">
        <w:rPr>
          <w:rFonts w:cs="Times New Roman"/>
        </w:rPr>
        <w:t xml:space="preserve"> </w:t>
      </w:r>
      <w:r w:rsidRPr="00F85E72">
        <w:rPr>
          <w:rFonts w:cs="Times New Roman"/>
        </w:rPr>
        <w:t>]!</w:t>
      </w:r>
      <w:r w:rsidRPr="004D20D8">
        <w:rPr>
          <w:rFonts w:cs="Times New Roman"/>
        </w:rPr>
        <w:t xml:space="preserve"> @#$%^&amp;*( </w:t>
      </w:r>
      <w:r w:rsidRPr="00F85E72">
        <w:rPr>
          <w:rFonts w:cs="Times New Roman"/>
        </w:rPr>
        <w:t>)”)</w:t>
      </w:r>
      <w:r w:rsidRPr="004D20D8">
        <w:rPr>
          <w:rFonts w:cs="Times New Roman"/>
        </w:rPr>
        <w:t xml:space="preserve"> </w:t>
      </w:r>
      <w:r w:rsidRPr="00F85E72">
        <w:rPr>
          <w:rFonts w:cs="Times New Roman"/>
        </w:rPr>
        <w:t>with</w:t>
      </w:r>
      <w:r w:rsidRPr="004D20D8">
        <w:rPr>
          <w:rFonts w:cs="Times New Roman"/>
        </w:rPr>
        <w:t xml:space="preserve"> </w:t>
      </w:r>
      <w:r w:rsidRPr="00F85E72">
        <w:rPr>
          <w:rFonts w:cs="Times New Roman"/>
        </w:rPr>
        <w:t>the</w:t>
      </w:r>
      <w:r w:rsidRPr="004D20D8">
        <w:rPr>
          <w:rFonts w:cs="Times New Roman"/>
        </w:rPr>
        <w:t xml:space="preserve"> exception </w:t>
      </w:r>
      <w:r w:rsidRPr="00F85E72">
        <w:rPr>
          <w:rFonts w:cs="Times New Roman"/>
        </w:rPr>
        <w:t>of</w:t>
      </w:r>
      <w:r w:rsidRPr="004D20D8">
        <w:rPr>
          <w:rFonts w:cs="Times New Roman"/>
        </w:rPr>
        <w:t xml:space="preserve"> </w:t>
      </w:r>
      <w:r w:rsidRPr="00F85E72">
        <w:rPr>
          <w:rFonts w:cs="Times New Roman"/>
        </w:rPr>
        <w:t>dashes</w:t>
      </w:r>
      <w:r w:rsidRPr="004D20D8">
        <w:rPr>
          <w:rFonts w:cs="Times New Roman"/>
        </w:rPr>
        <w:t xml:space="preserve"> </w:t>
      </w:r>
      <w:r w:rsidRPr="00F85E72">
        <w:rPr>
          <w:rFonts w:cs="Times New Roman"/>
        </w:rPr>
        <w:t>or</w:t>
      </w:r>
      <w:r w:rsidRPr="004D20D8">
        <w:rPr>
          <w:rFonts w:cs="Times New Roman"/>
        </w:rPr>
        <w:t xml:space="preserve"> underscores. </w:t>
      </w:r>
      <w:r w:rsidRPr="00F85E72">
        <w:rPr>
          <w:rFonts w:cs="Times New Roman"/>
        </w:rPr>
        <w:t>This</w:t>
      </w:r>
      <w:r w:rsidRPr="004D20D8">
        <w:rPr>
          <w:rFonts w:cs="Times New Roman"/>
        </w:rPr>
        <w:t xml:space="preserve"> </w:t>
      </w:r>
      <w:r w:rsidRPr="00F85E72">
        <w:rPr>
          <w:rFonts w:cs="Times New Roman"/>
        </w:rPr>
        <w:t>ID</w:t>
      </w:r>
      <w:r w:rsidRPr="004D20D8">
        <w:rPr>
          <w:rFonts w:cs="Times New Roman"/>
        </w:rPr>
        <w:t xml:space="preserve"> </w:t>
      </w:r>
      <w:r w:rsidRPr="00F85E72">
        <w:rPr>
          <w:rFonts w:cs="Times New Roman"/>
        </w:rPr>
        <w:t>is</w:t>
      </w:r>
      <w:r w:rsidRPr="004D20D8">
        <w:rPr>
          <w:rFonts w:cs="Times New Roman"/>
        </w:rPr>
        <w:t xml:space="preserve"> </w:t>
      </w:r>
      <w:r w:rsidRPr="00F85E72">
        <w:rPr>
          <w:rFonts w:cs="Times New Roman"/>
        </w:rPr>
        <w:t>designed</w:t>
      </w:r>
      <w:r w:rsidRPr="004D20D8">
        <w:rPr>
          <w:rFonts w:cs="Times New Roman"/>
        </w:rPr>
        <w:t xml:space="preserve"> </w:t>
      </w:r>
      <w:r w:rsidRPr="00F85E72">
        <w:rPr>
          <w:rFonts w:cs="Times New Roman"/>
        </w:rPr>
        <w:t>to</w:t>
      </w:r>
      <w:r w:rsidRPr="004D20D8">
        <w:rPr>
          <w:rFonts w:cs="Times New Roman"/>
        </w:rPr>
        <w:t xml:space="preserve"> track </w:t>
      </w:r>
      <w:r w:rsidRPr="00F85E72">
        <w:rPr>
          <w:rFonts w:cs="Times New Roman"/>
        </w:rPr>
        <w:t>a</w:t>
      </w:r>
      <w:r w:rsidRPr="004D20D8">
        <w:rPr>
          <w:rFonts w:cs="Times New Roman"/>
        </w:rPr>
        <w:t xml:space="preserve"> specific </w:t>
      </w:r>
      <w:r w:rsidR="00516FD2" w:rsidRPr="00F85E72">
        <w:rPr>
          <w:rFonts w:cs="Times New Roman"/>
        </w:rPr>
        <w:t>client</w:t>
      </w:r>
      <w:r w:rsidRPr="004D20D8">
        <w:rPr>
          <w:rFonts w:cs="Times New Roman"/>
        </w:rPr>
        <w:t xml:space="preserve"> </w:t>
      </w:r>
      <w:r w:rsidRPr="00F85E72">
        <w:rPr>
          <w:rFonts w:cs="Times New Roman"/>
        </w:rPr>
        <w:t>through</w:t>
      </w:r>
      <w:r w:rsidRPr="004D20D8">
        <w:rPr>
          <w:rFonts w:cs="Times New Roman"/>
        </w:rPr>
        <w:t xml:space="preserve"> </w:t>
      </w:r>
      <w:r w:rsidRPr="00F85E72">
        <w:rPr>
          <w:rFonts w:cs="Times New Roman"/>
        </w:rPr>
        <w:t>their</w:t>
      </w:r>
      <w:r w:rsidRPr="004D20D8">
        <w:rPr>
          <w:rFonts w:cs="Times New Roman"/>
        </w:rPr>
        <w:t xml:space="preserve"> interviews, baseline, clinical </w:t>
      </w:r>
      <w:r w:rsidRPr="00F85E72">
        <w:rPr>
          <w:rFonts w:cs="Times New Roman"/>
        </w:rPr>
        <w:t>discharge,</w:t>
      </w:r>
      <w:r w:rsidRPr="004D20D8">
        <w:rPr>
          <w:rFonts w:cs="Times New Roman"/>
        </w:rPr>
        <w:t xml:space="preserve"> </w:t>
      </w:r>
      <w:r w:rsidRPr="00F85E72">
        <w:rPr>
          <w:rFonts w:cs="Times New Roman"/>
        </w:rPr>
        <w:t>and</w:t>
      </w:r>
      <w:r w:rsidRPr="004D20D8">
        <w:rPr>
          <w:rFonts w:cs="Times New Roman"/>
        </w:rPr>
        <w:t xml:space="preserve"> reassessments while </w:t>
      </w:r>
      <w:r w:rsidR="00ED3A94">
        <w:rPr>
          <w:rFonts w:cs="Times New Roman"/>
        </w:rPr>
        <w:t>preserving</w:t>
      </w:r>
      <w:r w:rsidR="00ED3A94" w:rsidRPr="004D20D8">
        <w:rPr>
          <w:rFonts w:cs="Times New Roman"/>
        </w:rPr>
        <w:t xml:space="preserve"> </w:t>
      </w:r>
      <w:r w:rsidRPr="004D20D8">
        <w:rPr>
          <w:rFonts w:cs="Times New Roman"/>
        </w:rPr>
        <w:t>the</w:t>
      </w:r>
      <w:r w:rsidR="00606CF3">
        <w:rPr>
          <w:rFonts w:cs="Times New Roman"/>
        </w:rPr>
        <w:t>ir</w:t>
      </w:r>
      <w:r w:rsidRPr="004D20D8">
        <w:rPr>
          <w:rFonts w:cs="Times New Roman"/>
        </w:rPr>
        <w:t xml:space="preserve"> </w:t>
      </w:r>
      <w:r w:rsidRPr="00F85E72">
        <w:rPr>
          <w:rFonts w:cs="Times New Roman"/>
        </w:rPr>
        <w:t>anonymity</w:t>
      </w:r>
      <w:r w:rsidRPr="004D20D8">
        <w:rPr>
          <w:rFonts w:cs="Times New Roman"/>
        </w:rPr>
        <w:t xml:space="preserve">. The </w:t>
      </w:r>
      <w:r w:rsidRPr="00F85E72">
        <w:rPr>
          <w:rFonts w:cs="Times New Roman"/>
        </w:rPr>
        <w:t>same</w:t>
      </w:r>
      <w:r w:rsidRPr="004D20D8">
        <w:rPr>
          <w:rFonts w:cs="Times New Roman"/>
        </w:rPr>
        <w:t xml:space="preserve"> unique </w:t>
      </w:r>
      <w:r w:rsidRPr="00F85E72">
        <w:rPr>
          <w:rFonts w:cs="Times New Roman"/>
        </w:rPr>
        <w:t>ID</w:t>
      </w:r>
      <w:r w:rsidRPr="004D20D8">
        <w:rPr>
          <w:rFonts w:cs="Times New Roman"/>
        </w:rPr>
        <w:t xml:space="preserve"> </w:t>
      </w:r>
      <w:r w:rsidRPr="00F85E72">
        <w:rPr>
          <w:rFonts w:cs="Times New Roman"/>
        </w:rPr>
        <w:t>is</w:t>
      </w:r>
      <w:r w:rsidRPr="004D20D8">
        <w:rPr>
          <w:rFonts w:cs="Times New Roman"/>
        </w:rPr>
        <w:t xml:space="preserve"> used </w:t>
      </w:r>
      <w:r w:rsidRPr="00F85E72">
        <w:rPr>
          <w:rFonts w:cs="Times New Roman"/>
        </w:rPr>
        <w:t>each</w:t>
      </w:r>
      <w:r w:rsidRPr="004D20D8">
        <w:rPr>
          <w:rFonts w:cs="Times New Roman"/>
        </w:rPr>
        <w:t xml:space="preserve"> time, regardless </w:t>
      </w:r>
      <w:r w:rsidRPr="00F85E72">
        <w:rPr>
          <w:rFonts w:cs="Times New Roman"/>
        </w:rPr>
        <w:t>of</w:t>
      </w:r>
      <w:r w:rsidRPr="004D20D8">
        <w:rPr>
          <w:rFonts w:cs="Times New Roman"/>
        </w:rPr>
        <w:t xml:space="preserve"> </w:t>
      </w:r>
      <w:r w:rsidRPr="00F85E72">
        <w:rPr>
          <w:rFonts w:cs="Times New Roman"/>
        </w:rPr>
        <w:t>whether</w:t>
      </w:r>
      <w:r w:rsidRPr="004D20D8">
        <w:rPr>
          <w:rFonts w:cs="Times New Roman"/>
        </w:rPr>
        <w:t xml:space="preserve"> the </w:t>
      </w:r>
      <w:r w:rsidR="00516FD2" w:rsidRPr="00F85E72">
        <w:rPr>
          <w:rFonts w:cs="Times New Roman"/>
        </w:rPr>
        <w:t>client</w:t>
      </w:r>
      <w:r w:rsidRPr="004D20D8">
        <w:rPr>
          <w:rFonts w:cs="Times New Roman"/>
        </w:rPr>
        <w:t xml:space="preserve"> </w:t>
      </w:r>
      <w:r w:rsidRPr="00F85E72">
        <w:rPr>
          <w:rFonts w:cs="Times New Roman"/>
        </w:rPr>
        <w:t>has</w:t>
      </w:r>
      <w:r w:rsidRPr="004D20D8">
        <w:rPr>
          <w:rFonts w:cs="Times New Roman"/>
        </w:rPr>
        <w:t xml:space="preserve"> </w:t>
      </w:r>
      <w:r w:rsidRPr="00F85E72">
        <w:rPr>
          <w:rFonts w:cs="Times New Roman"/>
        </w:rPr>
        <w:t>more</w:t>
      </w:r>
      <w:r w:rsidRPr="004D20D8">
        <w:rPr>
          <w:rFonts w:cs="Times New Roman"/>
        </w:rPr>
        <w:t xml:space="preserve"> </w:t>
      </w:r>
      <w:r w:rsidRPr="00F85E72">
        <w:rPr>
          <w:rFonts w:cs="Times New Roman"/>
        </w:rPr>
        <w:t>than</w:t>
      </w:r>
      <w:r w:rsidRPr="004D20D8">
        <w:rPr>
          <w:rFonts w:cs="Times New Roman"/>
        </w:rPr>
        <w:t xml:space="preserve"> one </w:t>
      </w:r>
      <w:r w:rsidRPr="00F85E72">
        <w:rPr>
          <w:rFonts w:cs="Times New Roman"/>
        </w:rPr>
        <w:t>episode</w:t>
      </w:r>
      <w:r w:rsidRPr="004D20D8">
        <w:rPr>
          <w:rFonts w:cs="Times New Roman"/>
        </w:rPr>
        <w:t xml:space="preserve"> </w:t>
      </w:r>
      <w:r w:rsidRPr="00F85E72">
        <w:rPr>
          <w:rFonts w:cs="Times New Roman"/>
        </w:rPr>
        <w:t>of</w:t>
      </w:r>
      <w:r w:rsidRPr="004D20D8">
        <w:rPr>
          <w:rFonts w:cs="Times New Roman"/>
        </w:rPr>
        <w:t xml:space="preserve"> care </w:t>
      </w:r>
      <w:r w:rsidRPr="00F85E72">
        <w:rPr>
          <w:rFonts w:cs="Times New Roman"/>
        </w:rPr>
        <w:t>(i.e.,</w:t>
      </w:r>
      <w:r w:rsidRPr="004D20D8">
        <w:rPr>
          <w:rFonts w:cs="Times New Roman"/>
        </w:rPr>
        <w:t xml:space="preserve"> </w:t>
      </w:r>
      <w:r w:rsidRPr="00F85E72">
        <w:rPr>
          <w:rFonts w:cs="Times New Roman"/>
        </w:rPr>
        <w:t>if</w:t>
      </w:r>
      <w:r w:rsidRPr="004D20D8">
        <w:rPr>
          <w:rFonts w:cs="Times New Roman"/>
        </w:rPr>
        <w:t xml:space="preserve"> </w:t>
      </w:r>
      <w:r w:rsidRPr="00F85E72">
        <w:rPr>
          <w:rFonts w:cs="Times New Roman"/>
        </w:rPr>
        <w:t>they</w:t>
      </w:r>
      <w:r w:rsidRPr="004D20D8">
        <w:rPr>
          <w:rFonts w:cs="Times New Roman"/>
        </w:rPr>
        <w:t xml:space="preserve"> </w:t>
      </w:r>
      <w:r w:rsidRPr="00F85E72">
        <w:rPr>
          <w:rFonts w:cs="Times New Roman"/>
        </w:rPr>
        <w:t>are</w:t>
      </w:r>
      <w:r w:rsidRPr="004D20D8">
        <w:rPr>
          <w:rFonts w:cs="Times New Roman"/>
        </w:rPr>
        <w:t xml:space="preserve"> discharged </w:t>
      </w:r>
      <w:r w:rsidRPr="00F85E72">
        <w:rPr>
          <w:rFonts w:cs="Times New Roman"/>
        </w:rPr>
        <w:t>and</w:t>
      </w:r>
      <w:r w:rsidRPr="004D20D8">
        <w:rPr>
          <w:rFonts w:cs="Times New Roman"/>
        </w:rPr>
        <w:t xml:space="preserve"> </w:t>
      </w:r>
      <w:r w:rsidRPr="00F85E72">
        <w:rPr>
          <w:rFonts w:cs="Times New Roman"/>
        </w:rPr>
        <w:t>then</w:t>
      </w:r>
      <w:r w:rsidRPr="004D20D8">
        <w:rPr>
          <w:rFonts w:cs="Times New Roman"/>
        </w:rPr>
        <w:t xml:space="preserve"> return). To </w:t>
      </w:r>
      <w:r w:rsidRPr="00F85E72">
        <w:rPr>
          <w:rFonts w:cs="Times New Roman"/>
        </w:rPr>
        <w:t>protect</w:t>
      </w:r>
      <w:r w:rsidRPr="004D20D8">
        <w:rPr>
          <w:rFonts w:cs="Times New Roman"/>
        </w:rPr>
        <w:t xml:space="preserve"> personally identifiable </w:t>
      </w:r>
      <w:r w:rsidR="00425AD8">
        <w:rPr>
          <w:rFonts w:cs="Times New Roman"/>
        </w:rPr>
        <w:t>information</w:t>
      </w:r>
      <w:r w:rsidR="00425AD8" w:rsidRPr="004D20D8">
        <w:rPr>
          <w:rFonts w:cs="Times New Roman"/>
        </w:rPr>
        <w:t xml:space="preserve"> </w:t>
      </w:r>
      <w:r w:rsidRPr="004D20D8">
        <w:rPr>
          <w:rFonts w:cs="Times New Roman"/>
        </w:rPr>
        <w:t xml:space="preserve">(PII), </w:t>
      </w:r>
      <w:r w:rsidRPr="00F85E72">
        <w:rPr>
          <w:rFonts w:cs="Times New Roman"/>
        </w:rPr>
        <w:t>do</w:t>
      </w:r>
      <w:r w:rsidRPr="004D20D8">
        <w:rPr>
          <w:rFonts w:cs="Times New Roman"/>
        </w:rPr>
        <w:t xml:space="preserve"> </w:t>
      </w:r>
      <w:r w:rsidRPr="00F85E72">
        <w:rPr>
          <w:rFonts w:cs="Times New Roman"/>
        </w:rPr>
        <w:t>not</w:t>
      </w:r>
      <w:r w:rsidRPr="004D20D8">
        <w:rPr>
          <w:rFonts w:cs="Times New Roman"/>
        </w:rPr>
        <w:t xml:space="preserve"> </w:t>
      </w:r>
      <w:r w:rsidR="00122790">
        <w:rPr>
          <w:rFonts w:cs="Times New Roman"/>
        </w:rPr>
        <w:t>include</w:t>
      </w:r>
      <w:r w:rsidR="004757CE" w:rsidRPr="004D20D8">
        <w:rPr>
          <w:rFonts w:cs="Times New Roman"/>
        </w:rPr>
        <w:t xml:space="preserve"> </w:t>
      </w:r>
      <w:r w:rsidRPr="00F85E72">
        <w:rPr>
          <w:rFonts w:cs="Times New Roman"/>
        </w:rPr>
        <w:t>any</w:t>
      </w:r>
      <w:r w:rsidRPr="004D20D8">
        <w:rPr>
          <w:rFonts w:cs="Times New Roman"/>
        </w:rPr>
        <w:t xml:space="preserve"> </w:t>
      </w:r>
      <w:r w:rsidRPr="00F85E72">
        <w:rPr>
          <w:rFonts w:cs="Times New Roman"/>
        </w:rPr>
        <w:t>information</w:t>
      </w:r>
      <w:r w:rsidRPr="004D20D8">
        <w:rPr>
          <w:rFonts w:cs="Times New Roman"/>
        </w:rPr>
        <w:t xml:space="preserve"> that could </w:t>
      </w:r>
      <w:r w:rsidRPr="00F85E72">
        <w:rPr>
          <w:rFonts w:cs="Times New Roman"/>
        </w:rPr>
        <w:t>identify</w:t>
      </w:r>
      <w:r w:rsidRPr="004D20D8">
        <w:rPr>
          <w:rFonts w:cs="Times New Roman"/>
        </w:rPr>
        <w:t xml:space="preserve"> </w:t>
      </w:r>
      <w:r w:rsidRPr="00F85E72">
        <w:rPr>
          <w:rFonts w:cs="Times New Roman"/>
        </w:rPr>
        <w:t>the</w:t>
      </w:r>
      <w:r w:rsidRPr="004D20D8">
        <w:rPr>
          <w:rFonts w:cs="Times New Roman"/>
        </w:rPr>
        <w:t xml:space="preserve"> </w:t>
      </w:r>
      <w:r w:rsidR="00516FD2" w:rsidRPr="00F85E72">
        <w:rPr>
          <w:rFonts w:cs="Times New Roman"/>
        </w:rPr>
        <w:t>client</w:t>
      </w:r>
      <w:r w:rsidR="008411D2">
        <w:rPr>
          <w:rFonts w:cs="Times New Roman"/>
        </w:rPr>
        <w:t xml:space="preserve"> when determining their unique ID</w:t>
      </w:r>
      <w:r w:rsidRPr="00F85E72">
        <w:rPr>
          <w:rFonts w:cs="Times New Roman"/>
        </w:rPr>
        <w:t>.</w:t>
      </w:r>
      <w:r w:rsidRPr="004D20D8">
        <w:rPr>
          <w:rFonts w:cs="Times New Roman"/>
        </w:rPr>
        <w:t xml:space="preserve"> </w:t>
      </w:r>
      <w:r w:rsidRPr="00F85E72">
        <w:rPr>
          <w:rFonts w:cs="Times New Roman"/>
        </w:rPr>
        <w:t>This</w:t>
      </w:r>
      <w:r w:rsidRPr="004D20D8">
        <w:rPr>
          <w:rFonts w:cs="Times New Roman"/>
        </w:rPr>
        <w:t xml:space="preserve"> includes, </w:t>
      </w:r>
      <w:r w:rsidRPr="00F85E72">
        <w:rPr>
          <w:rFonts w:cs="Times New Roman"/>
        </w:rPr>
        <w:t>but</w:t>
      </w:r>
      <w:r w:rsidRPr="004D20D8">
        <w:rPr>
          <w:rFonts w:cs="Times New Roman"/>
        </w:rPr>
        <w:t xml:space="preserve"> </w:t>
      </w:r>
      <w:r w:rsidRPr="00F85E72">
        <w:rPr>
          <w:rFonts w:cs="Times New Roman"/>
        </w:rPr>
        <w:t>is</w:t>
      </w:r>
      <w:r w:rsidRPr="004D20D8">
        <w:rPr>
          <w:rFonts w:cs="Times New Roman"/>
        </w:rPr>
        <w:t xml:space="preserve"> </w:t>
      </w:r>
      <w:r w:rsidRPr="00F85E72">
        <w:rPr>
          <w:rFonts w:cs="Times New Roman"/>
        </w:rPr>
        <w:t>not</w:t>
      </w:r>
      <w:r w:rsidRPr="004D20D8">
        <w:rPr>
          <w:rFonts w:cs="Times New Roman"/>
        </w:rPr>
        <w:t xml:space="preserve"> </w:t>
      </w:r>
      <w:r w:rsidRPr="00F85E72">
        <w:rPr>
          <w:rFonts w:cs="Times New Roman"/>
        </w:rPr>
        <w:t>limited</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the</w:t>
      </w:r>
      <w:r w:rsidRPr="004D20D8">
        <w:rPr>
          <w:rFonts w:cs="Times New Roman"/>
        </w:rPr>
        <w:t xml:space="preserve"> </w:t>
      </w:r>
      <w:r w:rsidR="00516FD2" w:rsidRPr="004D20D8">
        <w:rPr>
          <w:rFonts w:cs="Times New Roman"/>
        </w:rPr>
        <w:t>client</w:t>
      </w:r>
      <w:r w:rsidRPr="004D20D8">
        <w:rPr>
          <w:rFonts w:cs="Times New Roman"/>
        </w:rPr>
        <w:t xml:space="preserve">’s name, date </w:t>
      </w:r>
      <w:r w:rsidRPr="00F85E72">
        <w:rPr>
          <w:rFonts w:cs="Times New Roman"/>
        </w:rPr>
        <w:t>of</w:t>
      </w:r>
      <w:r w:rsidRPr="004D20D8">
        <w:rPr>
          <w:rFonts w:cs="Times New Roman"/>
        </w:rPr>
        <w:t xml:space="preserve"> birth, </w:t>
      </w:r>
      <w:r w:rsidRPr="00F85E72">
        <w:rPr>
          <w:rFonts w:cs="Times New Roman"/>
        </w:rPr>
        <w:t>or</w:t>
      </w:r>
      <w:r w:rsidRPr="004D20D8">
        <w:rPr>
          <w:rFonts w:cs="Times New Roman"/>
        </w:rPr>
        <w:t xml:space="preserve"> </w:t>
      </w:r>
      <w:r w:rsidRPr="00F85E72">
        <w:rPr>
          <w:rFonts w:cs="Times New Roman"/>
        </w:rPr>
        <w:t>Social</w:t>
      </w:r>
      <w:r w:rsidRPr="004D20D8">
        <w:rPr>
          <w:rFonts w:cs="Times New Roman"/>
        </w:rPr>
        <w:t xml:space="preserve"> </w:t>
      </w:r>
      <w:r w:rsidRPr="00F85E72">
        <w:rPr>
          <w:rFonts w:cs="Times New Roman"/>
        </w:rPr>
        <w:t>Security</w:t>
      </w:r>
      <w:r w:rsidRPr="004D20D8">
        <w:rPr>
          <w:rFonts w:cs="Times New Roman"/>
        </w:rPr>
        <w:t xml:space="preserve"> number </w:t>
      </w:r>
      <w:r w:rsidRPr="00F85E72">
        <w:rPr>
          <w:rFonts w:cs="Times New Roman"/>
        </w:rPr>
        <w:t>as</w:t>
      </w:r>
      <w:r w:rsidRPr="004D20D8">
        <w:rPr>
          <w:rFonts w:cs="Times New Roman"/>
        </w:rPr>
        <w:t xml:space="preserve"> all </w:t>
      </w:r>
      <w:r w:rsidRPr="00F85E72">
        <w:rPr>
          <w:rFonts w:cs="Times New Roman"/>
        </w:rPr>
        <w:t>or</w:t>
      </w:r>
      <w:r w:rsidRPr="004D20D8">
        <w:rPr>
          <w:rFonts w:cs="Times New Roman"/>
        </w:rPr>
        <w:t xml:space="preserve"> part </w:t>
      </w:r>
      <w:r w:rsidRPr="00F85E72">
        <w:rPr>
          <w:rFonts w:cs="Times New Roman"/>
        </w:rPr>
        <w:t>of</w:t>
      </w:r>
      <w:r w:rsidRPr="004D20D8">
        <w:rPr>
          <w:rFonts w:cs="Times New Roman"/>
        </w:rPr>
        <w:t xml:space="preserve"> </w:t>
      </w:r>
      <w:r w:rsidRPr="00F85E72">
        <w:rPr>
          <w:rFonts w:cs="Times New Roman"/>
        </w:rPr>
        <w:t>the</w:t>
      </w:r>
      <w:r w:rsidR="008411D2">
        <w:rPr>
          <w:rFonts w:cs="Times New Roman"/>
        </w:rPr>
        <w:t xml:space="preserve">ir </w:t>
      </w:r>
      <w:r w:rsidRPr="004D20D8">
        <w:rPr>
          <w:rFonts w:cs="Times New Roman"/>
        </w:rPr>
        <w:t>ID.</w:t>
      </w:r>
    </w:p>
    <w:p w14:paraId="708B45A5" w14:textId="5D49FFE4" w:rsidR="00E94F85" w:rsidRPr="00F85E72" w:rsidRDefault="00A20774" w:rsidP="00B22BEF">
      <w:pPr>
        <w:pStyle w:val="BodyText"/>
        <w:spacing w:before="120"/>
        <w:rPr>
          <w:rFonts w:cs="Times New Roman"/>
        </w:rPr>
      </w:pPr>
      <w:r w:rsidRPr="00F85E72">
        <w:rPr>
          <w:rFonts w:cs="Times New Roman"/>
        </w:rPr>
        <w:t>If</w:t>
      </w:r>
      <w:r w:rsidRPr="004D20D8">
        <w:rPr>
          <w:rFonts w:cs="Times New Roman"/>
        </w:rPr>
        <w:t xml:space="preserve"> </w:t>
      </w:r>
      <w:r w:rsidR="00D533AF">
        <w:rPr>
          <w:rFonts w:cs="Times New Roman"/>
        </w:rPr>
        <w:t>the grantee</w:t>
      </w:r>
      <w:r w:rsidR="00D533AF" w:rsidRPr="004D20D8">
        <w:rPr>
          <w:rFonts w:cs="Times New Roman"/>
        </w:rPr>
        <w:t xml:space="preserve"> </w:t>
      </w:r>
      <w:r w:rsidRPr="00F85E72">
        <w:rPr>
          <w:rFonts w:cs="Times New Roman"/>
        </w:rPr>
        <w:t>collect</w:t>
      </w:r>
      <w:r w:rsidR="00D533AF">
        <w:rPr>
          <w:rFonts w:cs="Times New Roman"/>
        </w:rPr>
        <w:t>s</w:t>
      </w:r>
      <w:r w:rsidRPr="004D20D8">
        <w:rPr>
          <w:rFonts w:cs="Times New Roman"/>
        </w:rPr>
        <w:t xml:space="preserve"> services data, </w:t>
      </w:r>
      <w:r w:rsidR="00D533AF">
        <w:rPr>
          <w:rFonts w:cs="Times New Roman"/>
        </w:rPr>
        <w:t>they</w:t>
      </w:r>
      <w:r w:rsidR="00D533AF" w:rsidRPr="004D20D8">
        <w:rPr>
          <w:rFonts w:cs="Times New Roman"/>
        </w:rPr>
        <w:t xml:space="preserve"> </w:t>
      </w:r>
      <w:r w:rsidRPr="004D20D8">
        <w:rPr>
          <w:rFonts w:cs="Times New Roman"/>
        </w:rPr>
        <w:t xml:space="preserve">may </w:t>
      </w:r>
      <w:r w:rsidRPr="00F85E72">
        <w:rPr>
          <w:rFonts w:cs="Times New Roman"/>
        </w:rPr>
        <w:t>need</w:t>
      </w:r>
      <w:r w:rsidRPr="004D20D8">
        <w:rPr>
          <w:rFonts w:cs="Times New Roman"/>
        </w:rPr>
        <w:t xml:space="preserve"> </w:t>
      </w:r>
      <w:r w:rsidRPr="00F85E72">
        <w:rPr>
          <w:rFonts w:cs="Times New Roman"/>
        </w:rPr>
        <w:t>to</w:t>
      </w:r>
      <w:r w:rsidRPr="004D20D8">
        <w:rPr>
          <w:rFonts w:cs="Times New Roman"/>
        </w:rPr>
        <w:t xml:space="preserve"> </w:t>
      </w:r>
      <w:r w:rsidR="001E66C5">
        <w:rPr>
          <w:rFonts w:cs="Times New Roman"/>
        </w:rPr>
        <w:t>establish</w:t>
      </w:r>
      <w:r w:rsidR="00BA138A" w:rsidRPr="004D20D8">
        <w:rPr>
          <w:rFonts w:cs="Times New Roman"/>
        </w:rPr>
        <w:t xml:space="preserve"> </w:t>
      </w:r>
      <w:r w:rsidRPr="00F85E72">
        <w:rPr>
          <w:rFonts w:cs="Times New Roman"/>
        </w:rPr>
        <w:t>a</w:t>
      </w:r>
      <w:r w:rsidRPr="004D20D8">
        <w:rPr>
          <w:rFonts w:cs="Times New Roman"/>
        </w:rPr>
        <w:t xml:space="preserve"> Site </w:t>
      </w:r>
      <w:r w:rsidRPr="00F85E72">
        <w:rPr>
          <w:rFonts w:cs="Times New Roman"/>
        </w:rPr>
        <w:t>ID</w:t>
      </w:r>
      <w:r w:rsidRPr="004D20D8">
        <w:rPr>
          <w:rFonts w:cs="Times New Roman"/>
        </w:rPr>
        <w:t xml:space="preserve"> </w:t>
      </w:r>
      <w:r w:rsidRPr="00F85E72">
        <w:rPr>
          <w:rFonts w:cs="Times New Roman"/>
        </w:rPr>
        <w:t>to</w:t>
      </w:r>
      <w:r w:rsidRPr="004D20D8">
        <w:rPr>
          <w:rFonts w:cs="Times New Roman"/>
        </w:rPr>
        <w:t xml:space="preserve"> enter interviews </w:t>
      </w:r>
      <w:r w:rsidRPr="00F85E72">
        <w:rPr>
          <w:rFonts w:cs="Times New Roman"/>
        </w:rPr>
        <w:t>for</w:t>
      </w:r>
      <w:r w:rsidRPr="004D20D8">
        <w:rPr>
          <w:rFonts w:cs="Times New Roman"/>
        </w:rPr>
        <w:t xml:space="preserve"> </w:t>
      </w:r>
      <w:r w:rsidRPr="00F85E72">
        <w:rPr>
          <w:rFonts w:cs="Times New Roman"/>
        </w:rPr>
        <w:t>multiple</w:t>
      </w:r>
      <w:r w:rsidRPr="004D20D8">
        <w:rPr>
          <w:rFonts w:cs="Times New Roman"/>
        </w:rPr>
        <w:t xml:space="preserve"> locations. </w:t>
      </w:r>
      <w:r w:rsidRPr="00F85E72">
        <w:rPr>
          <w:rFonts w:cs="Times New Roman"/>
        </w:rPr>
        <w:t>To</w:t>
      </w:r>
      <w:r w:rsidRPr="004D20D8">
        <w:rPr>
          <w:rFonts w:cs="Times New Roman"/>
        </w:rPr>
        <w:t xml:space="preserve"> </w:t>
      </w:r>
      <w:r w:rsidRPr="00F85E72">
        <w:rPr>
          <w:rFonts w:cs="Times New Roman"/>
        </w:rPr>
        <w:t>request</w:t>
      </w:r>
      <w:r w:rsidRPr="004D20D8">
        <w:rPr>
          <w:rFonts w:cs="Times New Roman"/>
        </w:rPr>
        <w:t xml:space="preserve"> </w:t>
      </w:r>
      <w:r w:rsidRPr="00F85E72">
        <w:rPr>
          <w:rFonts w:cs="Times New Roman"/>
        </w:rPr>
        <w:t>a</w:t>
      </w:r>
      <w:r w:rsidRPr="004D20D8">
        <w:rPr>
          <w:rFonts w:cs="Times New Roman"/>
        </w:rPr>
        <w:t xml:space="preserve"> </w:t>
      </w:r>
      <w:r w:rsidRPr="00F85E72">
        <w:rPr>
          <w:rFonts w:cs="Times New Roman"/>
        </w:rPr>
        <w:t>Site</w:t>
      </w:r>
      <w:r w:rsidRPr="004D20D8">
        <w:rPr>
          <w:rFonts w:cs="Times New Roman"/>
        </w:rPr>
        <w:t xml:space="preserve"> </w:t>
      </w:r>
      <w:r w:rsidRPr="00F85E72">
        <w:rPr>
          <w:rFonts w:cs="Times New Roman"/>
        </w:rPr>
        <w:t>ID</w:t>
      </w:r>
      <w:r w:rsidRPr="004D20D8">
        <w:rPr>
          <w:rFonts w:cs="Times New Roman"/>
        </w:rPr>
        <w:t xml:space="preserve"> </w:t>
      </w:r>
      <w:r w:rsidRPr="00F85E72">
        <w:rPr>
          <w:rFonts w:cs="Times New Roman"/>
        </w:rPr>
        <w:t>for</w:t>
      </w:r>
      <w:r w:rsidRPr="004D20D8">
        <w:rPr>
          <w:rFonts w:cs="Times New Roman"/>
        </w:rPr>
        <w:t xml:space="preserve"> </w:t>
      </w:r>
      <w:r w:rsidR="006A55A4">
        <w:rPr>
          <w:rFonts w:cs="Times New Roman"/>
        </w:rPr>
        <w:t>a</w:t>
      </w:r>
      <w:r w:rsidR="00D533AF" w:rsidRPr="004D20D8">
        <w:rPr>
          <w:rFonts w:cs="Times New Roman"/>
        </w:rPr>
        <w:t xml:space="preserve"> </w:t>
      </w:r>
      <w:r w:rsidRPr="00F85E72">
        <w:rPr>
          <w:rFonts w:cs="Times New Roman"/>
        </w:rPr>
        <w:t>grant,</w:t>
      </w:r>
      <w:r w:rsidRPr="004D20D8">
        <w:rPr>
          <w:rFonts w:cs="Times New Roman"/>
        </w:rPr>
        <w:t xml:space="preserve"> </w:t>
      </w:r>
      <w:r w:rsidRPr="00F85E72">
        <w:rPr>
          <w:rFonts w:cs="Times New Roman"/>
        </w:rPr>
        <w:t>the</w:t>
      </w:r>
      <w:r w:rsidRPr="004D20D8">
        <w:rPr>
          <w:rFonts w:cs="Times New Roman"/>
        </w:rPr>
        <w:t xml:space="preserve"> project </w:t>
      </w:r>
      <w:r w:rsidRPr="00F85E72">
        <w:rPr>
          <w:rFonts w:cs="Times New Roman"/>
        </w:rPr>
        <w:t>director</w:t>
      </w:r>
      <w:r w:rsidRPr="004D20D8">
        <w:rPr>
          <w:rFonts w:cs="Times New Roman"/>
        </w:rPr>
        <w:t xml:space="preserve"> must </w:t>
      </w:r>
      <w:r w:rsidR="0083079D">
        <w:rPr>
          <w:rFonts w:cs="Times New Roman"/>
        </w:rPr>
        <w:t>select</w:t>
      </w:r>
      <w:r w:rsidRPr="004D20D8">
        <w:rPr>
          <w:rFonts w:cs="Times New Roman"/>
        </w:rPr>
        <w:t xml:space="preserve"> </w:t>
      </w:r>
      <w:r w:rsidRPr="00B22BEF">
        <w:rPr>
          <w:rFonts w:cs="Times New Roman"/>
          <w:b/>
          <w:bCs/>
        </w:rPr>
        <w:t xml:space="preserve">My Grants </w:t>
      </w:r>
      <w:r w:rsidRPr="00F85E72">
        <w:rPr>
          <w:rFonts w:cs="Times New Roman"/>
        </w:rPr>
        <w:t>&gt;</w:t>
      </w:r>
      <w:r w:rsidRPr="004D20D8">
        <w:rPr>
          <w:rFonts w:cs="Times New Roman"/>
        </w:rPr>
        <w:t xml:space="preserve"> </w:t>
      </w:r>
      <w:r w:rsidRPr="00B22BEF">
        <w:rPr>
          <w:rFonts w:cs="Times New Roman"/>
          <w:b/>
          <w:bCs/>
        </w:rPr>
        <w:t>Update my Grant</w:t>
      </w:r>
      <w:r w:rsidRPr="004D20D8">
        <w:rPr>
          <w:rFonts w:cs="Times New Roman"/>
        </w:rPr>
        <w:t xml:space="preserve"> </w:t>
      </w:r>
      <w:r w:rsidRPr="00F85E72">
        <w:rPr>
          <w:rFonts w:cs="Times New Roman"/>
        </w:rPr>
        <w:t>on</w:t>
      </w:r>
      <w:r w:rsidRPr="004D20D8">
        <w:rPr>
          <w:rFonts w:cs="Times New Roman"/>
        </w:rPr>
        <w:t xml:space="preserve"> </w:t>
      </w:r>
      <w:r w:rsidRPr="00F85E72">
        <w:rPr>
          <w:rFonts w:cs="Times New Roman"/>
        </w:rPr>
        <w:t>the</w:t>
      </w:r>
      <w:r w:rsidRPr="004D20D8">
        <w:rPr>
          <w:rFonts w:cs="Times New Roman"/>
        </w:rPr>
        <w:t xml:space="preserve"> SPARS website </w:t>
      </w:r>
      <w:r w:rsidRPr="00F85E72">
        <w:rPr>
          <w:rFonts w:cs="Times New Roman"/>
        </w:rPr>
        <w:t>and</w:t>
      </w:r>
      <w:r w:rsidRPr="004D20D8">
        <w:rPr>
          <w:rFonts w:cs="Times New Roman"/>
        </w:rPr>
        <w:t xml:space="preserve"> </w:t>
      </w:r>
      <w:r w:rsidRPr="00F85E72">
        <w:rPr>
          <w:rFonts w:cs="Times New Roman"/>
        </w:rPr>
        <w:t>request</w:t>
      </w:r>
      <w:r w:rsidRPr="004D20D8">
        <w:rPr>
          <w:rFonts w:cs="Times New Roman"/>
        </w:rPr>
        <w:t xml:space="preserve"> one </w:t>
      </w:r>
      <w:r w:rsidRPr="00F85E72">
        <w:rPr>
          <w:rFonts w:cs="Times New Roman"/>
        </w:rPr>
        <w:t>by</w:t>
      </w:r>
      <w:r w:rsidRPr="004D20D8">
        <w:rPr>
          <w:rFonts w:cs="Times New Roman"/>
        </w:rPr>
        <w:t xml:space="preserve"> completing the questions </w:t>
      </w:r>
      <w:r w:rsidRPr="00F85E72">
        <w:rPr>
          <w:rFonts w:cs="Times New Roman"/>
        </w:rPr>
        <w:t>under</w:t>
      </w:r>
      <w:r w:rsidRPr="004D20D8">
        <w:rPr>
          <w:rFonts w:cs="Times New Roman"/>
        </w:rPr>
        <w:t xml:space="preserve"> </w:t>
      </w:r>
      <w:r w:rsidRPr="00F85E72">
        <w:rPr>
          <w:rFonts w:cs="Times New Roman"/>
        </w:rPr>
        <w:t>the</w:t>
      </w:r>
      <w:r w:rsidRPr="004D20D8">
        <w:rPr>
          <w:rFonts w:cs="Times New Roman"/>
        </w:rPr>
        <w:t xml:space="preserve"> “For </w:t>
      </w:r>
      <w:r w:rsidR="00516FD2" w:rsidRPr="004D20D8">
        <w:rPr>
          <w:rFonts w:cs="Times New Roman"/>
        </w:rPr>
        <w:t>Client</w:t>
      </w:r>
      <w:r w:rsidRPr="004D20D8">
        <w:rPr>
          <w:rFonts w:cs="Times New Roman"/>
        </w:rPr>
        <w:t xml:space="preserve"> Service Program Grants Only</w:t>
      </w:r>
      <w:r w:rsidR="00851486">
        <w:rPr>
          <w:rFonts w:cs="Times New Roman"/>
        </w:rPr>
        <w:t>”</w:t>
      </w:r>
      <w:r w:rsidRPr="004D20D8">
        <w:rPr>
          <w:rFonts w:cs="Times New Roman"/>
        </w:rPr>
        <w:t xml:space="preserve"> </w:t>
      </w:r>
      <w:r w:rsidR="00851486">
        <w:rPr>
          <w:rFonts w:cs="Times New Roman"/>
        </w:rPr>
        <w:t>s</w:t>
      </w:r>
      <w:r w:rsidRPr="00F85E72">
        <w:rPr>
          <w:rFonts w:cs="Times New Roman"/>
        </w:rPr>
        <w:t>ection.</w:t>
      </w:r>
      <w:r w:rsidRPr="004D20D8">
        <w:rPr>
          <w:rFonts w:cs="Times New Roman"/>
        </w:rPr>
        <w:t xml:space="preserve"> </w:t>
      </w:r>
      <w:r w:rsidRPr="00F85E72">
        <w:rPr>
          <w:rFonts w:cs="Times New Roman"/>
        </w:rPr>
        <w:t>The</w:t>
      </w:r>
      <w:r w:rsidRPr="004D20D8">
        <w:rPr>
          <w:rFonts w:cs="Times New Roman"/>
        </w:rPr>
        <w:t xml:space="preserve"> </w:t>
      </w:r>
      <w:r w:rsidRPr="00F85E72">
        <w:rPr>
          <w:rFonts w:cs="Times New Roman"/>
        </w:rPr>
        <w:t>Help</w:t>
      </w:r>
      <w:r w:rsidRPr="004D20D8">
        <w:rPr>
          <w:rFonts w:cs="Times New Roman"/>
        </w:rPr>
        <w:t xml:space="preserve"> Desk </w:t>
      </w:r>
      <w:r w:rsidRPr="00F85E72">
        <w:rPr>
          <w:rFonts w:cs="Times New Roman"/>
        </w:rPr>
        <w:t>will</w:t>
      </w:r>
      <w:r w:rsidRPr="004D20D8">
        <w:rPr>
          <w:rFonts w:cs="Times New Roman"/>
        </w:rPr>
        <w:t xml:space="preserve"> contact </w:t>
      </w:r>
      <w:r w:rsidR="00AB2568">
        <w:rPr>
          <w:rFonts w:cs="Times New Roman"/>
        </w:rPr>
        <w:t>grantees</w:t>
      </w:r>
      <w:r w:rsidR="006A55A4" w:rsidRPr="004D20D8">
        <w:rPr>
          <w:rFonts w:cs="Times New Roman"/>
        </w:rPr>
        <w:t xml:space="preserve"> </w:t>
      </w:r>
      <w:r w:rsidRPr="00F85E72">
        <w:rPr>
          <w:rFonts w:cs="Times New Roman"/>
        </w:rPr>
        <w:t>with</w:t>
      </w:r>
      <w:r w:rsidRPr="004D20D8">
        <w:rPr>
          <w:rFonts w:cs="Times New Roman"/>
        </w:rPr>
        <w:t xml:space="preserve"> questions, </w:t>
      </w:r>
      <w:r w:rsidRPr="00F85E72">
        <w:rPr>
          <w:rFonts w:cs="Times New Roman"/>
        </w:rPr>
        <w:t>as</w:t>
      </w:r>
      <w:r w:rsidRPr="004D20D8">
        <w:rPr>
          <w:rFonts w:cs="Times New Roman"/>
        </w:rPr>
        <w:t xml:space="preserve"> </w:t>
      </w:r>
      <w:r w:rsidRPr="00F85E72">
        <w:rPr>
          <w:rFonts w:cs="Times New Roman"/>
        </w:rPr>
        <w:t>necessary.</w:t>
      </w:r>
      <w:r w:rsidRPr="004D20D8">
        <w:rPr>
          <w:rFonts w:cs="Times New Roman"/>
        </w:rPr>
        <w:t xml:space="preserve"> The Site </w:t>
      </w:r>
      <w:r w:rsidRPr="00F85E72">
        <w:rPr>
          <w:rFonts w:cs="Times New Roman"/>
        </w:rPr>
        <w:t>ID</w:t>
      </w:r>
      <w:r w:rsidRPr="004D20D8">
        <w:rPr>
          <w:rFonts w:cs="Times New Roman"/>
        </w:rPr>
        <w:t xml:space="preserve"> </w:t>
      </w:r>
      <w:r w:rsidRPr="00F85E72">
        <w:rPr>
          <w:rFonts w:cs="Times New Roman"/>
        </w:rPr>
        <w:t>will</w:t>
      </w:r>
      <w:r w:rsidRPr="004D20D8">
        <w:rPr>
          <w:rFonts w:cs="Times New Roman"/>
        </w:rPr>
        <w:t xml:space="preserve"> be </w:t>
      </w:r>
      <w:r w:rsidRPr="00F85E72">
        <w:rPr>
          <w:rFonts w:cs="Times New Roman"/>
        </w:rPr>
        <w:t>emailed</w:t>
      </w:r>
      <w:r w:rsidRPr="004D20D8">
        <w:rPr>
          <w:rFonts w:cs="Times New Roman"/>
        </w:rPr>
        <w:t xml:space="preserve"> </w:t>
      </w:r>
      <w:r w:rsidRPr="00F85E72">
        <w:rPr>
          <w:rFonts w:cs="Times New Roman"/>
        </w:rPr>
        <w:t>to</w:t>
      </w:r>
      <w:r w:rsidRPr="004D20D8">
        <w:rPr>
          <w:rFonts w:cs="Times New Roman"/>
        </w:rPr>
        <w:t xml:space="preserve"> </w:t>
      </w:r>
      <w:r w:rsidR="004A14D2">
        <w:rPr>
          <w:rFonts w:cs="Times New Roman"/>
        </w:rPr>
        <w:t>the</w:t>
      </w:r>
      <w:r w:rsidR="004A14D2" w:rsidRPr="004D20D8">
        <w:rPr>
          <w:rFonts w:cs="Times New Roman"/>
        </w:rPr>
        <w:t xml:space="preserve"> </w:t>
      </w:r>
      <w:r w:rsidR="00980828">
        <w:rPr>
          <w:rFonts w:cs="Times New Roman"/>
        </w:rPr>
        <w:t>project director</w:t>
      </w:r>
      <w:r w:rsidR="00980828" w:rsidRPr="004D20D8">
        <w:rPr>
          <w:rFonts w:cs="Times New Roman"/>
        </w:rPr>
        <w:t xml:space="preserve"> </w:t>
      </w:r>
      <w:r w:rsidRPr="00F85E72">
        <w:rPr>
          <w:rFonts w:cs="Times New Roman"/>
        </w:rPr>
        <w:t>from</w:t>
      </w:r>
      <w:r w:rsidRPr="004D20D8">
        <w:rPr>
          <w:rFonts w:cs="Times New Roman"/>
        </w:rPr>
        <w:t xml:space="preserve"> the SPARS</w:t>
      </w:r>
      <w:r w:rsidRPr="00F85E72">
        <w:rPr>
          <w:rFonts w:cs="Times New Roman"/>
        </w:rPr>
        <w:t xml:space="preserve"> Help</w:t>
      </w:r>
      <w:r w:rsidRPr="004D20D8">
        <w:rPr>
          <w:rFonts w:cs="Times New Roman"/>
        </w:rPr>
        <w:t xml:space="preserve"> Desk.</w:t>
      </w:r>
    </w:p>
    <w:p w14:paraId="708B45A7" w14:textId="77777777"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F85E72">
        <w:rPr>
          <w:rFonts w:cs="Times New Roman"/>
        </w:rPr>
        <w:t>I</w:t>
      </w:r>
      <w:r w:rsidRPr="004D20D8">
        <w:rPr>
          <w:rFonts w:cs="Times New Roman"/>
        </w:rPr>
        <w:t xml:space="preserve"> </w:t>
      </w:r>
      <w:r w:rsidRPr="00F85E72">
        <w:rPr>
          <w:rFonts w:cs="Times New Roman"/>
        </w:rPr>
        <w:t>need</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delete</w:t>
      </w:r>
      <w:r w:rsidRPr="004D20D8">
        <w:rPr>
          <w:rFonts w:cs="Times New Roman"/>
        </w:rPr>
        <w:t xml:space="preserve"> </w:t>
      </w:r>
      <w:r w:rsidRPr="00F85E72">
        <w:rPr>
          <w:rFonts w:cs="Times New Roman"/>
        </w:rPr>
        <w:t>or</w:t>
      </w:r>
      <w:r w:rsidRPr="004D20D8">
        <w:rPr>
          <w:rFonts w:cs="Times New Roman"/>
        </w:rPr>
        <w:t xml:space="preserve"> change</w:t>
      </w:r>
      <w:r w:rsidRPr="00F85E72">
        <w:rPr>
          <w:rFonts w:cs="Times New Roman"/>
        </w:rPr>
        <w:t xml:space="preserve"> </w:t>
      </w:r>
      <w:r w:rsidRPr="004D20D8">
        <w:rPr>
          <w:rFonts w:cs="Times New Roman"/>
        </w:rPr>
        <w:t xml:space="preserve">some data. How </w:t>
      </w:r>
      <w:r w:rsidRPr="00F85E72">
        <w:rPr>
          <w:rFonts w:cs="Times New Roman"/>
        </w:rPr>
        <w:t>can</w:t>
      </w:r>
      <w:r w:rsidRPr="004D20D8">
        <w:rPr>
          <w:rFonts w:cs="Times New Roman"/>
        </w:rPr>
        <w:t xml:space="preserve"> </w:t>
      </w:r>
      <w:r w:rsidRPr="00F85E72">
        <w:rPr>
          <w:rFonts w:cs="Times New Roman"/>
        </w:rPr>
        <w:t>I</w:t>
      </w:r>
      <w:r w:rsidRPr="004D20D8">
        <w:rPr>
          <w:rFonts w:cs="Times New Roman"/>
        </w:rPr>
        <w:t xml:space="preserve"> do that?</w:t>
      </w:r>
    </w:p>
    <w:p w14:paraId="708B45A8" w14:textId="4DE1B3C6" w:rsidR="00E94F85" w:rsidRPr="00F85E72" w:rsidRDefault="00A20774" w:rsidP="00B22BEF">
      <w:pPr>
        <w:pStyle w:val="BodyText"/>
        <w:spacing w:before="120"/>
        <w:ind w:left="119"/>
        <w:rPr>
          <w:rFonts w:cs="Times New Roman"/>
        </w:rPr>
      </w:pPr>
      <w:r w:rsidRPr="004D20D8">
        <w:rPr>
          <w:rFonts w:cs="Times New Roman"/>
        </w:rPr>
        <w:t xml:space="preserve">All </w:t>
      </w:r>
      <w:r w:rsidRPr="00F85E72">
        <w:rPr>
          <w:rFonts w:cs="Times New Roman"/>
        </w:rPr>
        <w:t>data</w:t>
      </w:r>
      <w:r w:rsidRPr="004D20D8">
        <w:rPr>
          <w:rFonts w:cs="Times New Roman"/>
        </w:rPr>
        <w:t xml:space="preserve"> </w:t>
      </w:r>
      <w:r w:rsidRPr="00F85E72">
        <w:rPr>
          <w:rFonts w:cs="Times New Roman"/>
        </w:rPr>
        <w:t>in</w:t>
      </w:r>
      <w:r w:rsidRPr="004D20D8">
        <w:rPr>
          <w:rFonts w:cs="Times New Roman"/>
        </w:rPr>
        <w:t xml:space="preserve"> </w:t>
      </w:r>
      <w:r w:rsidR="00145EB3">
        <w:rPr>
          <w:rFonts w:cs="Times New Roman"/>
        </w:rPr>
        <w:t>Record Management s</w:t>
      </w:r>
      <w:r w:rsidRPr="004D20D8">
        <w:rPr>
          <w:rFonts w:cs="Times New Roman"/>
        </w:rPr>
        <w:t>ections A–</w:t>
      </w:r>
      <w:r w:rsidR="001C39DC">
        <w:rPr>
          <w:rFonts w:cs="Times New Roman"/>
        </w:rPr>
        <w:t>G</w:t>
      </w:r>
      <w:r w:rsidRPr="004D20D8">
        <w:rPr>
          <w:rFonts w:cs="Times New Roman"/>
        </w:rPr>
        <w:t xml:space="preserve"> </w:t>
      </w:r>
      <w:r w:rsidRPr="00F85E72">
        <w:rPr>
          <w:rFonts w:cs="Times New Roman"/>
        </w:rPr>
        <w:t>can</w:t>
      </w:r>
      <w:r w:rsidRPr="004D20D8">
        <w:rPr>
          <w:rFonts w:cs="Times New Roman"/>
        </w:rPr>
        <w:t xml:space="preserve"> </w:t>
      </w:r>
      <w:r w:rsidRPr="00F85E72">
        <w:rPr>
          <w:rFonts w:cs="Times New Roman"/>
        </w:rPr>
        <w:t>be</w:t>
      </w:r>
      <w:r w:rsidRPr="004D20D8">
        <w:rPr>
          <w:rFonts w:cs="Times New Roman"/>
        </w:rPr>
        <w:t xml:space="preserve"> </w:t>
      </w:r>
      <w:r w:rsidRPr="00F85E72">
        <w:rPr>
          <w:rFonts w:cs="Times New Roman"/>
        </w:rPr>
        <w:t>edited</w:t>
      </w:r>
      <w:r w:rsidR="009F1121">
        <w:rPr>
          <w:rFonts w:cs="Times New Roman"/>
        </w:rPr>
        <w:t xml:space="preserve"> after initial submission</w:t>
      </w:r>
      <w:r w:rsidR="00DC2783" w:rsidRPr="00F85E72">
        <w:rPr>
          <w:rFonts w:cs="Times New Roman"/>
        </w:rPr>
        <w:t xml:space="preserve">, as </w:t>
      </w:r>
      <w:r w:rsidR="00E51788">
        <w:rPr>
          <w:rFonts w:cs="Times New Roman"/>
        </w:rPr>
        <w:t xml:space="preserve">can </w:t>
      </w:r>
      <w:r w:rsidR="001F2EA2">
        <w:rPr>
          <w:rFonts w:cs="Times New Roman"/>
        </w:rPr>
        <w:t>entries for</w:t>
      </w:r>
      <w:r w:rsidR="00DC2783" w:rsidRPr="00F85E72">
        <w:rPr>
          <w:rFonts w:cs="Times New Roman"/>
        </w:rPr>
        <w:t xml:space="preserve"> questions</w:t>
      </w:r>
      <w:r w:rsidR="002312A0" w:rsidRPr="00F85E72">
        <w:rPr>
          <w:rFonts w:cs="Times New Roman"/>
        </w:rPr>
        <w:t xml:space="preserve"> 2.</w:t>
      </w:r>
      <w:r w:rsidR="00D16C12" w:rsidRPr="00F85E72">
        <w:rPr>
          <w:rFonts w:cs="Times New Roman"/>
        </w:rPr>
        <w:t xml:space="preserve"> (“What is the client’s month and year of birth?”)</w:t>
      </w:r>
      <w:r w:rsidR="002312A0" w:rsidRPr="00F85E72">
        <w:rPr>
          <w:rFonts w:cs="Times New Roman"/>
        </w:rPr>
        <w:t xml:space="preserve"> and 4.</w:t>
      </w:r>
      <w:r w:rsidR="00D16C12" w:rsidRPr="00F85E72">
        <w:rPr>
          <w:rFonts w:cs="Times New Roman"/>
        </w:rPr>
        <w:t xml:space="preserve"> </w:t>
      </w:r>
      <w:r w:rsidR="004D1F39" w:rsidRPr="00F85E72">
        <w:rPr>
          <w:rFonts w:cs="Times New Roman"/>
        </w:rPr>
        <w:t>(“Was the respondent the child or the caregiver?”)</w:t>
      </w:r>
      <w:r w:rsidRPr="00F85E72">
        <w:rPr>
          <w:rFonts w:cs="Times New Roman"/>
        </w:rPr>
        <w:t>.</w:t>
      </w:r>
      <w:r w:rsidRPr="004D20D8">
        <w:rPr>
          <w:rFonts w:cs="Times New Roman"/>
        </w:rPr>
        <w:t xml:space="preserve"> </w:t>
      </w:r>
      <w:r w:rsidR="007E3FF2">
        <w:rPr>
          <w:rFonts w:cs="Times New Roman"/>
        </w:rPr>
        <w:t>T</w:t>
      </w:r>
      <w:r w:rsidRPr="004D20D8">
        <w:rPr>
          <w:rFonts w:cs="Times New Roman"/>
        </w:rPr>
        <w:t xml:space="preserve">he Behavioral Health Diagnoses </w:t>
      </w:r>
      <w:r w:rsidR="00A241BC" w:rsidRPr="004D20D8">
        <w:rPr>
          <w:rFonts w:cs="Times New Roman"/>
        </w:rPr>
        <w:t xml:space="preserve">and Demographic Data </w:t>
      </w:r>
      <w:r w:rsidR="003A0FC2" w:rsidRPr="004D20D8">
        <w:rPr>
          <w:rFonts w:cs="Times New Roman"/>
        </w:rPr>
        <w:t xml:space="preserve">sections </w:t>
      </w:r>
      <w:r w:rsidRPr="00F85E72">
        <w:rPr>
          <w:rFonts w:cs="Times New Roman"/>
        </w:rPr>
        <w:t>can</w:t>
      </w:r>
      <w:r w:rsidRPr="004D20D8">
        <w:rPr>
          <w:rFonts w:cs="Times New Roman"/>
        </w:rPr>
        <w:t xml:space="preserve"> be </w:t>
      </w:r>
      <w:r w:rsidR="007E3FF2">
        <w:rPr>
          <w:rFonts w:cs="Times New Roman"/>
        </w:rPr>
        <w:t xml:space="preserve">also </w:t>
      </w:r>
      <w:r w:rsidRPr="004D20D8">
        <w:rPr>
          <w:rFonts w:cs="Times New Roman"/>
        </w:rPr>
        <w:t xml:space="preserve">edited. Please refer </w:t>
      </w:r>
      <w:r w:rsidRPr="00F85E72">
        <w:rPr>
          <w:rFonts w:cs="Times New Roman"/>
        </w:rPr>
        <w:t>to</w:t>
      </w:r>
      <w:r w:rsidRPr="004D20D8">
        <w:rPr>
          <w:rFonts w:cs="Times New Roman"/>
        </w:rPr>
        <w:t xml:space="preserve"> the </w:t>
      </w:r>
      <w:hyperlink r:id="rId21" w:history="1">
        <w:r w:rsidR="00DD12D8">
          <w:rPr>
            <w:rStyle w:val="Hyperlink"/>
            <w:rFonts w:cs="Times New Roman"/>
            <w:color w:val="1F419A"/>
          </w:rPr>
          <w:t>NOMs</w:t>
        </w:r>
        <w:r w:rsidR="00DD12D8" w:rsidRPr="00DD35AB">
          <w:rPr>
            <w:rStyle w:val="Hyperlink"/>
            <w:rFonts w:cs="Times New Roman"/>
            <w:color w:val="1F419A"/>
          </w:rPr>
          <w:t xml:space="preserve"> Client-level Measures for Discretionary Programs Providing Direct Services Question-by- Question Instruction Guide</w:t>
        </w:r>
      </w:hyperlink>
      <w:r w:rsidR="00DD12D8">
        <w:rPr>
          <w:rFonts w:cs="Times New Roman"/>
          <w:color w:val="1F419A"/>
        </w:rPr>
        <w:t xml:space="preserve"> </w:t>
      </w:r>
      <w:r w:rsidRPr="004D20D8">
        <w:rPr>
          <w:rFonts w:cs="Times New Roman"/>
        </w:rPr>
        <w:t xml:space="preserve">for instructions </w:t>
      </w:r>
      <w:r w:rsidRPr="00F85E72">
        <w:rPr>
          <w:rFonts w:cs="Times New Roman"/>
        </w:rPr>
        <w:t>on</w:t>
      </w:r>
      <w:r w:rsidRPr="004D20D8">
        <w:rPr>
          <w:rFonts w:cs="Times New Roman"/>
        </w:rPr>
        <w:t xml:space="preserve"> </w:t>
      </w:r>
      <w:r w:rsidRPr="00F85E72">
        <w:rPr>
          <w:rFonts w:cs="Times New Roman"/>
        </w:rPr>
        <w:t>how</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edit</w:t>
      </w:r>
      <w:r w:rsidRPr="004D20D8">
        <w:rPr>
          <w:rFonts w:cs="Times New Roman"/>
        </w:rPr>
        <w:t xml:space="preserve"> </w:t>
      </w:r>
      <w:r w:rsidRPr="00F85E72">
        <w:rPr>
          <w:rFonts w:cs="Times New Roman"/>
        </w:rPr>
        <w:t>data.</w:t>
      </w:r>
    </w:p>
    <w:p w14:paraId="708B45A9" w14:textId="77777777" w:rsidR="00E94F85" w:rsidRPr="00F85E72" w:rsidRDefault="00E94F85" w:rsidP="00631E76">
      <w:pPr>
        <w:spacing w:before="10"/>
        <w:rPr>
          <w:rFonts w:ascii="Times New Roman" w:eastAsia="Times New Roman" w:hAnsi="Times New Roman" w:cs="Times New Roman"/>
          <w:sz w:val="20"/>
          <w:szCs w:val="20"/>
        </w:rPr>
      </w:pPr>
    </w:p>
    <w:p w14:paraId="7A9A4A8F" w14:textId="77777777" w:rsidR="00BB3CD5" w:rsidRDefault="00BB3CD5">
      <w:pPr>
        <w:rPr>
          <w:rFonts w:ascii="Times New Roman" w:eastAsia="Times New Roman" w:hAnsi="Times New Roman" w:cs="Times New Roman"/>
          <w:sz w:val="24"/>
          <w:szCs w:val="24"/>
        </w:rPr>
      </w:pPr>
      <w:r>
        <w:rPr>
          <w:rFonts w:cs="Times New Roman"/>
        </w:rPr>
        <w:br w:type="page"/>
      </w:r>
    </w:p>
    <w:p w14:paraId="708B45AE" w14:textId="3507782E" w:rsidR="00E94F85" w:rsidRPr="00F85E72" w:rsidRDefault="00A20774" w:rsidP="00B22BEF">
      <w:pPr>
        <w:pStyle w:val="BodyText"/>
        <w:ind w:left="119"/>
      </w:pPr>
      <w:r w:rsidRPr="004D20D8">
        <w:rPr>
          <w:rFonts w:cs="Times New Roman"/>
        </w:rPr>
        <w:lastRenderedPageBreak/>
        <w:t xml:space="preserve">However, </w:t>
      </w:r>
      <w:r w:rsidR="00E202C3" w:rsidRPr="004D20D8">
        <w:rPr>
          <w:rFonts w:cs="Times New Roman"/>
        </w:rPr>
        <w:t>remaining items in</w:t>
      </w:r>
      <w:r w:rsidRPr="004D20D8">
        <w:rPr>
          <w:rFonts w:cs="Times New Roman"/>
        </w:rPr>
        <w:t xml:space="preserve"> </w:t>
      </w:r>
      <w:r w:rsidRPr="00F85E72">
        <w:rPr>
          <w:rFonts w:cs="Times New Roman"/>
        </w:rPr>
        <w:t>the</w:t>
      </w:r>
      <w:r w:rsidRPr="004D20D8">
        <w:rPr>
          <w:rFonts w:cs="Times New Roman"/>
        </w:rPr>
        <w:t xml:space="preserve"> </w:t>
      </w:r>
      <w:r w:rsidRPr="00F85E72">
        <w:rPr>
          <w:rFonts w:cs="Times New Roman"/>
        </w:rPr>
        <w:t>Record</w:t>
      </w:r>
      <w:r w:rsidRPr="004D20D8">
        <w:rPr>
          <w:rFonts w:cs="Times New Roman"/>
        </w:rPr>
        <w:t xml:space="preserve"> Management </w:t>
      </w:r>
      <w:r w:rsidR="00BE03B1">
        <w:rPr>
          <w:rFonts w:cs="Times New Roman"/>
        </w:rPr>
        <w:t>s</w:t>
      </w:r>
      <w:r w:rsidRPr="004D20D8">
        <w:rPr>
          <w:rFonts w:cs="Times New Roman"/>
        </w:rPr>
        <w:t xml:space="preserve">ection </w:t>
      </w:r>
      <w:r w:rsidRPr="004D20D8">
        <w:rPr>
          <w:rFonts w:cs="Times New Roman"/>
          <w:b/>
        </w:rPr>
        <w:t xml:space="preserve">cannot </w:t>
      </w:r>
      <w:r w:rsidRPr="00F85E72">
        <w:rPr>
          <w:rFonts w:cs="Times New Roman"/>
        </w:rPr>
        <w:t>be</w:t>
      </w:r>
      <w:r w:rsidRPr="004D20D8">
        <w:rPr>
          <w:rFonts w:cs="Times New Roman"/>
        </w:rPr>
        <w:t xml:space="preserve"> </w:t>
      </w:r>
      <w:r w:rsidRPr="00F85E72">
        <w:rPr>
          <w:rFonts w:cs="Times New Roman"/>
        </w:rPr>
        <w:t>edited</w:t>
      </w:r>
      <w:r w:rsidRPr="004D20D8">
        <w:rPr>
          <w:rFonts w:cs="Times New Roman"/>
        </w:rPr>
        <w:t xml:space="preserve"> </w:t>
      </w:r>
      <w:r w:rsidRPr="00F85E72">
        <w:rPr>
          <w:rFonts w:cs="Times New Roman"/>
        </w:rPr>
        <w:t>(e.g.,</w:t>
      </w:r>
      <w:r w:rsidRPr="004D20D8">
        <w:rPr>
          <w:rFonts w:cs="Times New Roman"/>
        </w:rPr>
        <w:t xml:space="preserve"> </w:t>
      </w:r>
      <w:r w:rsidR="00516FD2" w:rsidRPr="00F85E72">
        <w:rPr>
          <w:rFonts w:cs="Times New Roman"/>
        </w:rPr>
        <w:t>Client</w:t>
      </w:r>
      <w:r w:rsidRPr="004D20D8">
        <w:rPr>
          <w:rFonts w:cs="Times New Roman"/>
        </w:rPr>
        <w:t xml:space="preserve"> ID, Grant ID, </w:t>
      </w:r>
      <w:r w:rsidRPr="00F85E72">
        <w:rPr>
          <w:rFonts w:cs="Times New Roman"/>
        </w:rPr>
        <w:t>Site</w:t>
      </w:r>
      <w:r w:rsidRPr="004D20D8">
        <w:rPr>
          <w:rFonts w:cs="Times New Roman"/>
        </w:rPr>
        <w:t xml:space="preserve"> ID, assessment </w:t>
      </w:r>
      <w:r w:rsidRPr="00F85E72">
        <w:rPr>
          <w:rFonts w:cs="Times New Roman"/>
        </w:rPr>
        <w:t>type,</w:t>
      </w:r>
      <w:r w:rsidRPr="004D20D8">
        <w:rPr>
          <w:rFonts w:cs="Times New Roman"/>
        </w:rPr>
        <w:t xml:space="preserve"> was the interview conducted?)</w:t>
      </w:r>
      <w:r w:rsidR="00BE03B1">
        <w:rPr>
          <w:rFonts w:cs="Times New Roman"/>
        </w:rPr>
        <w:t>.</w:t>
      </w:r>
      <w:r w:rsidRPr="004D20D8">
        <w:rPr>
          <w:rFonts w:cs="Times New Roman"/>
        </w:rPr>
        <w:t xml:space="preserve"> </w:t>
      </w:r>
      <w:r w:rsidR="00BE03B1">
        <w:rPr>
          <w:rFonts w:cs="Times New Roman"/>
        </w:rPr>
        <w:t>Should</w:t>
      </w:r>
      <w:r w:rsidRPr="004D20D8">
        <w:rPr>
          <w:rFonts w:cs="Times New Roman"/>
        </w:rPr>
        <w:t xml:space="preserve"> </w:t>
      </w:r>
      <w:r w:rsidR="00C13BCB">
        <w:rPr>
          <w:rFonts w:cs="Times New Roman"/>
        </w:rPr>
        <w:t>grantees</w:t>
      </w:r>
      <w:r w:rsidR="00C13BCB" w:rsidRPr="004D20D8">
        <w:rPr>
          <w:rFonts w:cs="Times New Roman"/>
        </w:rPr>
        <w:t xml:space="preserve"> </w:t>
      </w:r>
      <w:r w:rsidRPr="00F85E72">
        <w:rPr>
          <w:rFonts w:cs="Times New Roman"/>
        </w:rPr>
        <w:t>need</w:t>
      </w:r>
      <w:r w:rsidRPr="004D20D8">
        <w:rPr>
          <w:rFonts w:cs="Times New Roman"/>
        </w:rPr>
        <w:t xml:space="preserve"> </w:t>
      </w:r>
      <w:r w:rsidRPr="00F85E72">
        <w:rPr>
          <w:rFonts w:cs="Times New Roman"/>
        </w:rPr>
        <w:t>to</w:t>
      </w:r>
      <w:r w:rsidRPr="004D20D8">
        <w:rPr>
          <w:rFonts w:cs="Times New Roman"/>
        </w:rPr>
        <w:t xml:space="preserve"> change data </w:t>
      </w:r>
      <w:r w:rsidRPr="00F85E72">
        <w:rPr>
          <w:rFonts w:cs="Times New Roman"/>
        </w:rPr>
        <w:t>in</w:t>
      </w:r>
      <w:r w:rsidRPr="004D20D8">
        <w:rPr>
          <w:rFonts w:cs="Times New Roman"/>
        </w:rPr>
        <w:t xml:space="preserve"> </w:t>
      </w:r>
      <w:r w:rsidRPr="00F85E72">
        <w:rPr>
          <w:rFonts w:cs="Times New Roman"/>
        </w:rPr>
        <w:t>this</w:t>
      </w:r>
      <w:r w:rsidRPr="004D20D8">
        <w:rPr>
          <w:rFonts w:cs="Times New Roman"/>
        </w:rPr>
        <w:t xml:space="preserve"> section, the entire baseline interview must </w:t>
      </w:r>
      <w:r w:rsidRPr="00F85E72">
        <w:rPr>
          <w:rFonts w:cs="Times New Roman"/>
        </w:rPr>
        <w:t>be</w:t>
      </w:r>
      <w:r w:rsidRPr="004D20D8">
        <w:rPr>
          <w:rFonts w:cs="Times New Roman"/>
        </w:rPr>
        <w:t xml:space="preserve"> deleted, and </w:t>
      </w:r>
      <w:r w:rsidR="002E380D">
        <w:rPr>
          <w:rFonts w:cs="Times New Roman"/>
        </w:rPr>
        <w:t>they</w:t>
      </w:r>
      <w:r w:rsidR="002E380D" w:rsidRPr="004D20D8">
        <w:rPr>
          <w:rFonts w:cs="Times New Roman"/>
        </w:rPr>
        <w:t xml:space="preserve"> </w:t>
      </w:r>
      <w:r w:rsidRPr="00F85E72">
        <w:rPr>
          <w:rFonts w:cs="Times New Roman"/>
        </w:rPr>
        <w:t>will</w:t>
      </w:r>
      <w:r w:rsidR="00F16858" w:rsidRPr="00F85E72">
        <w:rPr>
          <w:rFonts w:cs="Times New Roman"/>
        </w:rPr>
        <w:t xml:space="preserve"> </w:t>
      </w:r>
      <w:r w:rsidRPr="00F85E72">
        <w:t>need</w:t>
      </w:r>
      <w:r w:rsidRPr="004D20D8">
        <w:t xml:space="preserve"> </w:t>
      </w:r>
      <w:r w:rsidRPr="00F85E72">
        <w:t>to</w:t>
      </w:r>
      <w:r w:rsidRPr="004D20D8">
        <w:t xml:space="preserve"> </w:t>
      </w:r>
      <w:r w:rsidRPr="00F85E72">
        <w:t>re-enter</w:t>
      </w:r>
      <w:r w:rsidRPr="004D20D8">
        <w:t xml:space="preserve"> </w:t>
      </w:r>
      <w:r w:rsidRPr="00F85E72">
        <w:t>the</w:t>
      </w:r>
      <w:r w:rsidRPr="004D20D8">
        <w:t xml:space="preserve"> </w:t>
      </w:r>
      <w:r w:rsidRPr="00F85E72">
        <w:t>entire</w:t>
      </w:r>
      <w:r w:rsidRPr="004D20D8">
        <w:t xml:space="preserve"> </w:t>
      </w:r>
      <w:r w:rsidRPr="00F85E72">
        <w:t>interview.</w:t>
      </w:r>
      <w:r w:rsidRPr="004D20D8">
        <w:t xml:space="preserve"> </w:t>
      </w:r>
      <w:r w:rsidRPr="00F85E72">
        <w:t>Grantees</w:t>
      </w:r>
      <w:r w:rsidRPr="004D20D8">
        <w:t xml:space="preserve"> </w:t>
      </w:r>
      <w:r w:rsidRPr="00F85E72">
        <w:t>can</w:t>
      </w:r>
      <w:r w:rsidRPr="004D20D8">
        <w:t xml:space="preserve"> </w:t>
      </w:r>
      <w:r w:rsidRPr="00F85E72">
        <w:t>delete</w:t>
      </w:r>
      <w:r w:rsidRPr="004D20D8">
        <w:t xml:space="preserve"> </w:t>
      </w:r>
      <w:r w:rsidRPr="00F85E72">
        <w:t>interviews</w:t>
      </w:r>
      <w:r w:rsidRPr="004D20D8">
        <w:t xml:space="preserve"> </w:t>
      </w:r>
      <w:r w:rsidRPr="00F85E72">
        <w:t>by</w:t>
      </w:r>
      <w:r w:rsidRPr="004D20D8">
        <w:t xml:space="preserve"> </w:t>
      </w:r>
      <w:r w:rsidRPr="00F85E72">
        <w:t>following</w:t>
      </w:r>
      <w:r w:rsidRPr="004D20D8">
        <w:t xml:space="preserve"> </w:t>
      </w:r>
      <w:r w:rsidRPr="00F85E72">
        <w:t>the</w:t>
      </w:r>
      <w:r w:rsidRPr="004D20D8">
        <w:t xml:space="preserve"> </w:t>
      </w:r>
      <w:r w:rsidRPr="00F85E72">
        <w:t>steps</w:t>
      </w:r>
      <w:r w:rsidRPr="004D20D8">
        <w:t xml:space="preserve"> </w:t>
      </w:r>
      <w:r w:rsidRPr="00F85E72">
        <w:t>below.</w:t>
      </w:r>
      <w:r w:rsidRPr="004D20D8">
        <w:t xml:space="preserve"> </w:t>
      </w:r>
      <w:r w:rsidRPr="00F85E72">
        <w:t>If</w:t>
      </w:r>
      <w:r w:rsidRPr="004D20D8">
        <w:t xml:space="preserve"> </w:t>
      </w:r>
      <w:r w:rsidR="002E380D">
        <w:t>they</w:t>
      </w:r>
      <w:r w:rsidR="002E380D" w:rsidRPr="004D20D8">
        <w:t xml:space="preserve"> </w:t>
      </w:r>
      <w:r w:rsidRPr="00F85E72">
        <w:t>do</w:t>
      </w:r>
      <w:r w:rsidRPr="004D20D8">
        <w:t xml:space="preserve"> </w:t>
      </w:r>
      <w:r w:rsidRPr="00F85E72">
        <w:t>not</w:t>
      </w:r>
      <w:r w:rsidRPr="004D20D8">
        <w:t xml:space="preserve"> </w:t>
      </w:r>
      <w:r w:rsidRPr="00F85E72">
        <w:t>have</w:t>
      </w:r>
      <w:r w:rsidRPr="004D20D8">
        <w:t xml:space="preserve"> </w:t>
      </w:r>
      <w:r w:rsidRPr="00F85E72">
        <w:t>a</w:t>
      </w:r>
      <w:r w:rsidRPr="004D20D8">
        <w:t xml:space="preserve"> </w:t>
      </w:r>
      <w:r w:rsidRPr="00F85E72">
        <w:t>paper</w:t>
      </w:r>
      <w:r w:rsidRPr="004D20D8">
        <w:t xml:space="preserve"> </w:t>
      </w:r>
      <w:r w:rsidRPr="00F85E72">
        <w:t>copy</w:t>
      </w:r>
      <w:r w:rsidRPr="004D20D8">
        <w:t xml:space="preserve"> </w:t>
      </w:r>
      <w:r w:rsidRPr="00F85E72">
        <w:t>of</w:t>
      </w:r>
      <w:r w:rsidRPr="004D20D8">
        <w:t xml:space="preserve"> </w:t>
      </w:r>
      <w:r w:rsidRPr="00F85E72">
        <w:t>the</w:t>
      </w:r>
      <w:r w:rsidRPr="004D20D8">
        <w:t xml:space="preserve"> </w:t>
      </w:r>
      <w:r w:rsidRPr="00F85E72">
        <w:t>completed</w:t>
      </w:r>
      <w:r w:rsidRPr="004D20D8">
        <w:t xml:space="preserve"> </w:t>
      </w:r>
      <w:r w:rsidRPr="00F85E72">
        <w:t>interview,</w:t>
      </w:r>
      <w:r w:rsidRPr="004D20D8">
        <w:t xml:space="preserve"> </w:t>
      </w:r>
      <w:r w:rsidRPr="00F85E72">
        <w:t>print</w:t>
      </w:r>
      <w:r w:rsidRPr="004D20D8">
        <w:t xml:space="preserve"> </w:t>
      </w:r>
      <w:r w:rsidRPr="00F85E72">
        <w:t>the</w:t>
      </w:r>
      <w:r w:rsidRPr="004D20D8">
        <w:t xml:space="preserve"> </w:t>
      </w:r>
      <w:r w:rsidRPr="00F85E72">
        <w:t>summary</w:t>
      </w:r>
      <w:r w:rsidRPr="004D20D8">
        <w:t xml:space="preserve"> </w:t>
      </w:r>
      <w:r w:rsidRPr="00F85E72">
        <w:t>screen</w:t>
      </w:r>
      <w:r w:rsidRPr="004D20D8">
        <w:t xml:space="preserve"> </w:t>
      </w:r>
      <w:r w:rsidRPr="00F85E72">
        <w:t>for</w:t>
      </w:r>
      <w:r w:rsidRPr="004D20D8">
        <w:t xml:space="preserve"> </w:t>
      </w:r>
      <w:r w:rsidRPr="00F85E72">
        <w:t>each</w:t>
      </w:r>
      <w:r w:rsidRPr="004D20D8">
        <w:t xml:space="preserve"> </w:t>
      </w:r>
      <w:r w:rsidRPr="00F85E72">
        <w:t>record</w:t>
      </w:r>
      <w:r w:rsidRPr="004D20D8">
        <w:t xml:space="preserve"> </w:t>
      </w:r>
      <w:r w:rsidRPr="00F85E72">
        <w:t>before</w:t>
      </w:r>
      <w:r w:rsidRPr="004D20D8">
        <w:t xml:space="preserve"> </w:t>
      </w:r>
      <w:r w:rsidRPr="00F85E72">
        <w:t>deleting.</w:t>
      </w:r>
      <w:r w:rsidRPr="004D20D8">
        <w:t xml:space="preserve"> </w:t>
      </w:r>
      <w:r w:rsidRPr="004D20D8">
        <w:rPr>
          <w:b/>
          <w:i/>
          <w:u w:val="thick" w:color="000000"/>
        </w:rPr>
        <w:t xml:space="preserve">NOTE: </w:t>
      </w:r>
      <w:r w:rsidRPr="004D20D8">
        <w:rPr>
          <w:b/>
          <w:i/>
          <w:u w:val="single"/>
        </w:rPr>
        <w:t xml:space="preserve">To remove an entire baseline interview, all reassessments and discharges related to that </w:t>
      </w:r>
      <w:r w:rsidR="00516FD2" w:rsidRPr="004D20D8">
        <w:rPr>
          <w:b/>
          <w:bCs/>
          <w:i/>
          <w:u w:val="single"/>
        </w:rPr>
        <w:t>client</w:t>
      </w:r>
      <w:r w:rsidRPr="004D20D8">
        <w:rPr>
          <w:b/>
          <w:bCs/>
          <w:i/>
          <w:u w:val="single"/>
        </w:rPr>
        <w:t>’s</w:t>
      </w:r>
      <w:r w:rsidRPr="004D20D8">
        <w:rPr>
          <w:b/>
          <w:i/>
          <w:u w:val="single"/>
        </w:rPr>
        <w:t xml:space="preserve"> </w:t>
      </w:r>
      <w:r w:rsidRPr="004D20D8">
        <w:rPr>
          <w:rFonts w:cs="Times New Roman"/>
          <w:b/>
          <w:bCs/>
          <w:i/>
          <w:u w:val="single" w:color="000000"/>
        </w:rPr>
        <w:t>baseline data will need to be deleted</w:t>
      </w:r>
      <w:r w:rsidRPr="004D20D8">
        <w:rPr>
          <w:rFonts w:cs="Times New Roman"/>
          <w:b/>
          <w:bCs/>
          <w:i/>
          <w:u w:val="single"/>
        </w:rPr>
        <w:t xml:space="preserve"> </w:t>
      </w:r>
      <w:r w:rsidRPr="004D20D8">
        <w:rPr>
          <w:rFonts w:cs="Times New Roman"/>
          <w:b/>
          <w:bCs/>
          <w:i/>
          <w:u w:val="single" w:color="000000"/>
        </w:rPr>
        <w:t>first and then re-entered after the baseline is completed.</w:t>
      </w:r>
    </w:p>
    <w:p w14:paraId="708B45B0" w14:textId="4C7E919D" w:rsidR="00E94F85" w:rsidRPr="00F85E72" w:rsidRDefault="00A20774" w:rsidP="004D20D8">
      <w:pPr>
        <w:pStyle w:val="BodyText"/>
        <w:spacing w:before="120"/>
        <w:ind w:left="115"/>
        <w:rPr>
          <w:rFonts w:cs="Times New Roman"/>
        </w:rPr>
      </w:pPr>
      <w:r w:rsidRPr="00F85E72">
        <w:rPr>
          <w:rFonts w:cs="Times New Roman"/>
        </w:rPr>
        <w:t>The</w:t>
      </w:r>
      <w:r w:rsidRPr="004D20D8">
        <w:rPr>
          <w:rFonts w:cs="Times New Roman"/>
        </w:rPr>
        <w:t xml:space="preserve"> </w:t>
      </w:r>
      <w:r w:rsidRPr="00F85E72">
        <w:rPr>
          <w:rFonts w:cs="Times New Roman"/>
        </w:rPr>
        <w:t>steps</w:t>
      </w:r>
      <w:r w:rsidRPr="004D20D8">
        <w:rPr>
          <w:rFonts w:cs="Times New Roman"/>
        </w:rPr>
        <w:t xml:space="preserve"> </w:t>
      </w:r>
      <w:r w:rsidRPr="00F85E72">
        <w:rPr>
          <w:rFonts w:cs="Times New Roman"/>
        </w:rPr>
        <w:t>for</w:t>
      </w:r>
      <w:r w:rsidRPr="004D20D8">
        <w:rPr>
          <w:rFonts w:cs="Times New Roman"/>
        </w:rPr>
        <w:t xml:space="preserve"> </w:t>
      </w:r>
      <w:r w:rsidRPr="00F85E72">
        <w:rPr>
          <w:rFonts w:cs="Times New Roman"/>
        </w:rPr>
        <w:t>deleting</w:t>
      </w:r>
      <w:r w:rsidRPr="004D20D8">
        <w:rPr>
          <w:rFonts w:cs="Times New Roman"/>
        </w:rPr>
        <w:t xml:space="preserve"> </w:t>
      </w:r>
      <w:r w:rsidRPr="00F85E72">
        <w:rPr>
          <w:rFonts w:cs="Times New Roman"/>
        </w:rPr>
        <w:t>a</w:t>
      </w:r>
      <w:r w:rsidRPr="004D20D8">
        <w:rPr>
          <w:rFonts w:cs="Times New Roman"/>
        </w:rPr>
        <w:t xml:space="preserve"> </w:t>
      </w:r>
      <w:r w:rsidR="00516FD2" w:rsidRPr="004D20D8">
        <w:rPr>
          <w:rFonts w:cs="Times New Roman"/>
        </w:rPr>
        <w:t>client</w:t>
      </w:r>
      <w:r w:rsidRPr="004D20D8">
        <w:rPr>
          <w:rFonts w:cs="Times New Roman"/>
        </w:rPr>
        <w:t xml:space="preserve"> </w:t>
      </w:r>
      <w:r w:rsidRPr="00F85E72">
        <w:rPr>
          <w:rFonts w:cs="Times New Roman"/>
        </w:rPr>
        <w:t>record</w:t>
      </w:r>
      <w:r w:rsidRPr="004D20D8">
        <w:rPr>
          <w:rFonts w:cs="Times New Roman"/>
        </w:rPr>
        <w:t xml:space="preserve"> are </w:t>
      </w:r>
      <w:r w:rsidRPr="00F85E72">
        <w:rPr>
          <w:rFonts w:cs="Times New Roman"/>
        </w:rPr>
        <w:t>as</w:t>
      </w:r>
      <w:r w:rsidRPr="004D20D8">
        <w:rPr>
          <w:rFonts w:cs="Times New Roman"/>
        </w:rPr>
        <w:t xml:space="preserve"> </w:t>
      </w:r>
      <w:r w:rsidRPr="00F85E72">
        <w:rPr>
          <w:rFonts w:cs="Times New Roman"/>
        </w:rPr>
        <w:t>follow</w:t>
      </w:r>
      <w:r w:rsidR="000D774F">
        <w:rPr>
          <w:rFonts w:cs="Times New Roman"/>
        </w:rPr>
        <w:t>s</w:t>
      </w:r>
      <w:r w:rsidRPr="00F85E72">
        <w:rPr>
          <w:rFonts w:cs="Times New Roman"/>
        </w:rPr>
        <w:t>:</w:t>
      </w:r>
    </w:p>
    <w:p w14:paraId="708B45B2" w14:textId="6FA0AA83" w:rsidR="00E94F85" w:rsidRPr="00F85E72" w:rsidRDefault="00A20774" w:rsidP="00B22BEF">
      <w:pPr>
        <w:pStyle w:val="BodyText"/>
        <w:numPr>
          <w:ilvl w:val="0"/>
          <w:numId w:val="1"/>
        </w:numPr>
        <w:tabs>
          <w:tab w:val="left" w:pos="840"/>
        </w:tabs>
        <w:spacing w:before="120"/>
        <w:ind w:left="720"/>
        <w:rPr>
          <w:rFonts w:cs="Times New Roman"/>
        </w:rPr>
      </w:pPr>
      <w:r w:rsidRPr="004D20D8">
        <w:rPr>
          <w:rFonts w:cs="Times New Roman"/>
        </w:rPr>
        <w:t xml:space="preserve">Find </w:t>
      </w:r>
      <w:r w:rsidRPr="00F85E72">
        <w:rPr>
          <w:rFonts w:cs="Times New Roman"/>
        </w:rPr>
        <w:t>the</w:t>
      </w:r>
      <w:r w:rsidRPr="004D20D8">
        <w:rPr>
          <w:rFonts w:cs="Times New Roman"/>
        </w:rPr>
        <w:t xml:space="preserve"> </w:t>
      </w:r>
      <w:r w:rsidR="00516FD2" w:rsidRPr="00F85E72">
        <w:rPr>
          <w:rFonts w:cs="Times New Roman"/>
        </w:rPr>
        <w:t>client</w:t>
      </w:r>
      <w:r w:rsidRPr="004D20D8">
        <w:rPr>
          <w:rFonts w:cs="Times New Roman"/>
        </w:rPr>
        <w:t xml:space="preserve"> </w:t>
      </w:r>
      <w:r w:rsidRPr="00F85E72">
        <w:rPr>
          <w:rFonts w:cs="Times New Roman"/>
        </w:rPr>
        <w:t>for</w:t>
      </w:r>
      <w:r w:rsidRPr="004D20D8">
        <w:rPr>
          <w:rFonts w:cs="Times New Roman"/>
        </w:rPr>
        <w:t xml:space="preserve"> whom </w:t>
      </w:r>
      <w:r w:rsidR="00512875">
        <w:rPr>
          <w:rFonts w:cs="Times New Roman"/>
        </w:rPr>
        <w:t>the grantee</w:t>
      </w:r>
      <w:r w:rsidR="00512875" w:rsidRPr="004D20D8">
        <w:rPr>
          <w:rFonts w:cs="Times New Roman"/>
        </w:rPr>
        <w:t xml:space="preserve"> </w:t>
      </w:r>
      <w:r w:rsidRPr="004D20D8">
        <w:rPr>
          <w:rFonts w:cs="Times New Roman"/>
        </w:rPr>
        <w:t>need</w:t>
      </w:r>
      <w:r w:rsidR="00512875">
        <w:rPr>
          <w:rFonts w:cs="Times New Roman"/>
        </w:rPr>
        <w:t>s</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delete</w:t>
      </w:r>
      <w:r w:rsidRPr="004D20D8">
        <w:rPr>
          <w:rFonts w:cs="Times New Roman"/>
        </w:rPr>
        <w:t xml:space="preserve"> </w:t>
      </w:r>
      <w:r w:rsidRPr="00F85E72">
        <w:rPr>
          <w:rFonts w:cs="Times New Roman"/>
        </w:rPr>
        <w:t>the</w:t>
      </w:r>
      <w:r w:rsidRPr="004D20D8">
        <w:rPr>
          <w:rFonts w:cs="Times New Roman"/>
        </w:rPr>
        <w:t xml:space="preserve"> baseline interview </w:t>
      </w:r>
      <w:r w:rsidRPr="00F85E72">
        <w:rPr>
          <w:rFonts w:cs="Times New Roman"/>
        </w:rPr>
        <w:t>by</w:t>
      </w:r>
      <w:r w:rsidRPr="004D20D8">
        <w:rPr>
          <w:rFonts w:cs="Times New Roman"/>
        </w:rPr>
        <w:t xml:space="preserve"> using </w:t>
      </w:r>
      <w:r w:rsidRPr="00F85E72">
        <w:rPr>
          <w:rFonts w:cs="Times New Roman"/>
        </w:rPr>
        <w:t>the</w:t>
      </w:r>
      <w:r w:rsidRPr="004D20D8">
        <w:rPr>
          <w:rFonts w:cs="Times New Roman"/>
        </w:rPr>
        <w:t xml:space="preserve"> </w:t>
      </w:r>
      <w:r w:rsidRPr="00F85E72">
        <w:rPr>
          <w:rFonts w:cs="Times New Roman"/>
        </w:rPr>
        <w:t>“Find</w:t>
      </w:r>
      <w:r w:rsidRPr="004D20D8">
        <w:rPr>
          <w:rFonts w:cs="Times New Roman"/>
        </w:rPr>
        <w:t xml:space="preserve"> </w:t>
      </w:r>
      <w:r w:rsidRPr="00F85E72">
        <w:rPr>
          <w:rFonts w:cs="Times New Roman"/>
        </w:rPr>
        <w:t>Interview”</w:t>
      </w:r>
      <w:r w:rsidRPr="004D20D8">
        <w:rPr>
          <w:rFonts w:cs="Times New Roman"/>
        </w:rPr>
        <w:t xml:space="preserve"> </w:t>
      </w:r>
      <w:r w:rsidR="002C1C8F">
        <w:rPr>
          <w:rFonts w:cs="Times New Roman"/>
        </w:rPr>
        <w:t>s</w:t>
      </w:r>
      <w:r w:rsidRPr="004D20D8">
        <w:rPr>
          <w:rFonts w:cs="Times New Roman"/>
        </w:rPr>
        <w:t xml:space="preserve">creen under </w:t>
      </w:r>
      <w:r w:rsidRPr="00F85E72">
        <w:rPr>
          <w:rFonts w:cs="Times New Roman"/>
        </w:rPr>
        <w:t>the</w:t>
      </w:r>
      <w:r w:rsidRPr="004D20D8">
        <w:rPr>
          <w:rFonts w:cs="Times New Roman"/>
        </w:rPr>
        <w:t xml:space="preserve"> </w:t>
      </w:r>
      <w:r w:rsidRPr="00B22BEF">
        <w:rPr>
          <w:rFonts w:cs="Times New Roman"/>
          <w:b/>
          <w:bCs/>
        </w:rPr>
        <w:t>Data Entry</w:t>
      </w:r>
      <w:r w:rsidRPr="004D20D8">
        <w:rPr>
          <w:rFonts w:cs="Times New Roman"/>
        </w:rPr>
        <w:t xml:space="preserve"> </w:t>
      </w:r>
      <w:r w:rsidRPr="00F85E72">
        <w:rPr>
          <w:rFonts w:cs="Times New Roman"/>
        </w:rPr>
        <w:t>&gt;</w:t>
      </w:r>
      <w:r w:rsidRPr="004D20D8">
        <w:rPr>
          <w:rFonts w:cs="Times New Roman"/>
        </w:rPr>
        <w:t xml:space="preserve"> </w:t>
      </w:r>
      <w:r w:rsidRPr="00B22BEF">
        <w:rPr>
          <w:rFonts w:cs="Times New Roman"/>
          <w:b/>
          <w:bCs/>
        </w:rPr>
        <w:t>Services</w:t>
      </w:r>
      <w:r w:rsidRPr="004D20D8">
        <w:rPr>
          <w:rFonts w:cs="Times New Roman"/>
        </w:rPr>
        <w:t xml:space="preserve"> section </w:t>
      </w:r>
      <w:r w:rsidRPr="00F85E72">
        <w:rPr>
          <w:rFonts w:cs="Times New Roman"/>
        </w:rPr>
        <w:t>of</w:t>
      </w:r>
      <w:r w:rsidRPr="004D20D8">
        <w:rPr>
          <w:rFonts w:cs="Times New Roman"/>
        </w:rPr>
        <w:t xml:space="preserve"> </w:t>
      </w:r>
      <w:r w:rsidRPr="00F85E72">
        <w:rPr>
          <w:rFonts w:cs="Times New Roman"/>
        </w:rPr>
        <w:t>the</w:t>
      </w:r>
      <w:r w:rsidRPr="004D20D8">
        <w:rPr>
          <w:rFonts w:cs="Times New Roman"/>
        </w:rPr>
        <w:t xml:space="preserve"> SPARS </w:t>
      </w:r>
      <w:r w:rsidRPr="00F85E72">
        <w:rPr>
          <w:rFonts w:cs="Times New Roman"/>
        </w:rPr>
        <w:t>website</w:t>
      </w:r>
      <w:r w:rsidR="00512875">
        <w:rPr>
          <w:rFonts w:cs="Times New Roman"/>
        </w:rPr>
        <w:t>.</w:t>
      </w:r>
    </w:p>
    <w:p w14:paraId="708B45B3" w14:textId="65B01EA2" w:rsidR="00E94F85" w:rsidRPr="00F85E72" w:rsidRDefault="00A20774" w:rsidP="00B22BEF">
      <w:pPr>
        <w:pStyle w:val="BodyText"/>
        <w:numPr>
          <w:ilvl w:val="0"/>
          <w:numId w:val="1"/>
        </w:numPr>
        <w:tabs>
          <w:tab w:val="left" w:pos="841"/>
        </w:tabs>
        <w:spacing w:before="120"/>
        <w:ind w:left="720"/>
        <w:rPr>
          <w:rFonts w:cs="Times New Roman"/>
        </w:rPr>
      </w:pPr>
      <w:r w:rsidRPr="00F85E72">
        <w:rPr>
          <w:rFonts w:cs="Times New Roman"/>
        </w:rPr>
        <w:t>Click</w:t>
      </w:r>
      <w:r w:rsidRPr="004D20D8">
        <w:rPr>
          <w:rFonts w:cs="Times New Roman"/>
        </w:rPr>
        <w:t xml:space="preserve"> </w:t>
      </w:r>
      <w:r w:rsidRPr="00B22BEF">
        <w:rPr>
          <w:rFonts w:cs="Times New Roman"/>
          <w:b/>
          <w:bCs/>
        </w:rPr>
        <w:t>Show Interviews</w:t>
      </w:r>
      <w:r w:rsidRPr="004D20D8">
        <w:rPr>
          <w:rFonts w:cs="Times New Roman"/>
        </w:rPr>
        <w:t xml:space="preserve"> next </w:t>
      </w:r>
      <w:r w:rsidRPr="00F85E72">
        <w:rPr>
          <w:rFonts w:cs="Times New Roman"/>
        </w:rPr>
        <w:t>to</w:t>
      </w:r>
      <w:r w:rsidRPr="004D20D8">
        <w:rPr>
          <w:rFonts w:cs="Times New Roman"/>
        </w:rPr>
        <w:t xml:space="preserve"> the </w:t>
      </w:r>
      <w:r w:rsidR="00516FD2" w:rsidRPr="004D20D8">
        <w:rPr>
          <w:rFonts w:cs="Times New Roman"/>
        </w:rPr>
        <w:t>Client</w:t>
      </w:r>
      <w:r w:rsidRPr="004D20D8">
        <w:rPr>
          <w:rFonts w:cs="Times New Roman"/>
        </w:rPr>
        <w:t xml:space="preserve"> ID</w:t>
      </w:r>
      <w:r w:rsidR="00512875">
        <w:rPr>
          <w:rFonts w:cs="Times New Roman"/>
        </w:rPr>
        <w:t>.</w:t>
      </w:r>
    </w:p>
    <w:p w14:paraId="708B45B4" w14:textId="3C8C1D8D" w:rsidR="00E94F85" w:rsidRPr="00F85E72" w:rsidRDefault="00A20774" w:rsidP="00B22BEF">
      <w:pPr>
        <w:pStyle w:val="BodyText"/>
        <w:numPr>
          <w:ilvl w:val="0"/>
          <w:numId w:val="1"/>
        </w:numPr>
        <w:tabs>
          <w:tab w:val="left" w:pos="841"/>
        </w:tabs>
        <w:spacing w:before="120"/>
        <w:ind w:left="720"/>
        <w:rPr>
          <w:rFonts w:cs="Times New Roman"/>
        </w:rPr>
      </w:pPr>
      <w:r w:rsidRPr="00F85E72">
        <w:rPr>
          <w:rFonts w:cs="Times New Roman"/>
        </w:rPr>
        <w:t>If</w:t>
      </w:r>
      <w:r w:rsidRPr="004D20D8">
        <w:rPr>
          <w:rFonts w:cs="Times New Roman"/>
        </w:rPr>
        <w:t xml:space="preserve"> </w:t>
      </w:r>
      <w:r w:rsidRPr="00F85E72">
        <w:rPr>
          <w:rFonts w:cs="Times New Roman"/>
        </w:rPr>
        <w:t>necessary,</w:t>
      </w:r>
      <w:r w:rsidRPr="004D20D8">
        <w:rPr>
          <w:rFonts w:cs="Times New Roman"/>
        </w:rPr>
        <w:t xml:space="preserve"> print </w:t>
      </w:r>
      <w:r w:rsidRPr="00F85E72">
        <w:rPr>
          <w:rFonts w:cs="Times New Roman"/>
        </w:rPr>
        <w:t>the</w:t>
      </w:r>
      <w:r w:rsidRPr="004D20D8">
        <w:rPr>
          <w:rFonts w:cs="Times New Roman"/>
        </w:rPr>
        <w:t xml:space="preserve"> summary </w:t>
      </w:r>
      <w:r w:rsidRPr="00F85E72">
        <w:rPr>
          <w:rFonts w:cs="Times New Roman"/>
        </w:rPr>
        <w:t>of</w:t>
      </w:r>
      <w:r w:rsidRPr="004D20D8">
        <w:rPr>
          <w:rFonts w:cs="Times New Roman"/>
        </w:rPr>
        <w:t xml:space="preserve"> the interview </w:t>
      </w:r>
      <w:r w:rsidRPr="00F85E72">
        <w:rPr>
          <w:rFonts w:cs="Times New Roman"/>
        </w:rPr>
        <w:t>by</w:t>
      </w:r>
      <w:r w:rsidRPr="004D20D8">
        <w:rPr>
          <w:rFonts w:cs="Times New Roman"/>
        </w:rPr>
        <w:t xml:space="preserve"> </w:t>
      </w:r>
      <w:r w:rsidRPr="00F85E72">
        <w:rPr>
          <w:rFonts w:cs="Times New Roman"/>
        </w:rPr>
        <w:t>clicking</w:t>
      </w:r>
      <w:r w:rsidRPr="004D20D8">
        <w:rPr>
          <w:rFonts w:cs="Times New Roman"/>
        </w:rPr>
        <w:t xml:space="preserve"> </w:t>
      </w:r>
      <w:r w:rsidRPr="00B22BEF">
        <w:rPr>
          <w:rFonts w:cs="Times New Roman"/>
          <w:b/>
          <w:bCs/>
        </w:rPr>
        <w:t>Print</w:t>
      </w:r>
      <w:r w:rsidR="00512875">
        <w:rPr>
          <w:rFonts w:cs="Times New Roman"/>
        </w:rPr>
        <w:t>.</w:t>
      </w:r>
    </w:p>
    <w:p w14:paraId="708B45B5" w14:textId="1E0FC2C4" w:rsidR="00E94F85" w:rsidRPr="00F85E72" w:rsidRDefault="00A20774" w:rsidP="00B22BEF">
      <w:pPr>
        <w:pStyle w:val="BodyText"/>
        <w:numPr>
          <w:ilvl w:val="0"/>
          <w:numId w:val="1"/>
        </w:numPr>
        <w:tabs>
          <w:tab w:val="left" w:pos="841"/>
        </w:tabs>
        <w:spacing w:before="120"/>
        <w:ind w:left="720"/>
        <w:rPr>
          <w:rFonts w:cs="Times New Roman"/>
        </w:rPr>
      </w:pPr>
      <w:r w:rsidRPr="00F85E72">
        <w:rPr>
          <w:rFonts w:cs="Times New Roman"/>
        </w:rPr>
        <w:t>Click</w:t>
      </w:r>
      <w:r w:rsidRPr="004D20D8">
        <w:rPr>
          <w:rFonts w:cs="Times New Roman"/>
        </w:rPr>
        <w:t xml:space="preserve"> </w:t>
      </w:r>
      <w:r w:rsidRPr="00B22BEF">
        <w:rPr>
          <w:rFonts w:cs="Times New Roman"/>
          <w:b/>
          <w:bCs/>
        </w:rPr>
        <w:t>Del</w:t>
      </w:r>
      <w:r w:rsidR="00512875">
        <w:rPr>
          <w:rFonts w:cs="Times New Roman"/>
        </w:rPr>
        <w:t>.</w:t>
      </w:r>
    </w:p>
    <w:p w14:paraId="2CF0E537" w14:textId="021FBEE2" w:rsidR="000D774F" w:rsidRDefault="00A20774" w:rsidP="00B22BEF">
      <w:pPr>
        <w:pStyle w:val="BodyText"/>
        <w:numPr>
          <w:ilvl w:val="0"/>
          <w:numId w:val="1"/>
        </w:numPr>
        <w:tabs>
          <w:tab w:val="left" w:pos="841"/>
        </w:tabs>
        <w:spacing w:before="120"/>
        <w:ind w:left="720"/>
        <w:rPr>
          <w:rFonts w:cs="Times New Roman"/>
        </w:rPr>
      </w:pPr>
      <w:r w:rsidRPr="000D774F">
        <w:rPr>
          <w:rFonts w:cs="Times New Roman"/>
        </w:rPr>
        <w:t>Confirm</w:t>
      </w:r>
      <w:r w:rsidRPr="004D20D8">
        <w:rPr>
          <w:rFonts w:cs="Times New Roman"/>
        </w:rPr>
        <w:t xml:space="preserve"> </w:t>
      </w:r>
      <w:r w:rsidR="007B4F01">
        <w:rPr>
          <w:rFonts w:cs="Times New Roman"/>
        </w:rPr>
        <w:t>intention</w:t>
      </w:r>
      <w:r w:rsidR="00E557CB">
        <w:rPr>
          <w:rFonts w:cs="Times New Roman"/>
        </w:rPr>
        <w:t xml:space="preserve"> </w:t>
      </w:r>
      <w:r w:rsidRPr="000D774F">
        <w:rPr>
          <w:rFonts w:cs="Times New Roman"/>
        </w:rPr>
        <w:t>to</w:t>
      </w:r>
      <w:r w:rsidRPr="004D20D8">
        <w:rPr>
          <w:rFonts w:cs="Times New Roman"/>
        </w:rPr>
        <w:t xml:space="preserve"> delete </w:t>
      </w:r>
      <w:r w:rsidR="007B4F01">
        <w:rPr>
          <w:rFonts w:cs="Times New Roman"/>
        </w:rPr>
        <w:t>by</w:t>
      </w:r>
      <w:r w:rsidR="007B4F01" w:rsidRPr="004D20D8">
        <w:rPr>
          <w:rFonts w:cs="Times New Roman"/>
        </w:rPr>
        <w:t xml:space="preserve"> </w:t>
      </w:r>
      <w:r w:rsidRPr="000D774F">
        <w:rPr>
          <w:rFonts w:cs="Times New Roman"/>
        </w:rPr>
        <w:t>click</w:t>
      </w:r>
      <w:r w:rsidR="007B4F01">
        <w:rPr>
          <w:rFonts w:cs="Times New Roman"/>
        </w:rPr>
        <w:t>ing</w:t>
      </w:r>
      <w:r w:rsidRPr="004D20D8">
        <w:rPr>
          <w:rFonts w:cs="Times New Roman"/>
        </w:rPr>
        <w:t xml:space="preserve"> </w:t>
      </w:r>
      <w:r w:rsidRPr="00B22BEF">
        <w:rPr>
          <w:rFonts w:cs="Times New Roman"/>
          <w:b/>
          <w:bCs/>
        </w:rPr>
        <w:t>Yes</w:t>
      </w:r>
      <w:r w:rsidR="00512875">
        <w:rPr>
          <w:rFonts w:cs="Times New Roman"/>
        </w:rPr>
        <w:t>.</w:t>
      </w:r>
    </w:p>
    <w:p w14:paraId="708B45B7" w14:textId="065BA025" w:rsidR="00E94F85" w:rsidRDefault="00A20774" w:rsidP="00B22BEF">
      <w:pPr>
        <w:pStyle w:val="BodyText"/>
        <w:numPr>
          <w:ilvl w:val="0"/>
          <w:numId w:val="1"/>
        </w:numPr>
        <w:tabs>
          <w:tab w:val="left" w:pos="841"/>
        </w:tabs>
        <w:spacing w:before="120"/>
        <w:ind w:left="720"/>
        <w:rPr>
          <w:rFonts w:cs="Times New Roman"/>
        </w:rPr>
      </w:pPr>
      <w:r w:rsidRPr="000D774F">
        <w:rPr>
          <w:rFonts w:cs="Times New Roman"/>
        </w:rPr>
        <w:t>Re-enter</w:t>
      </w:r>
      <w:r w:rsidRPr="004D20D8">
        <w:rPr>
          <w:rFonts w:cs="Times New Roman"/>
        </w:rPr>
        <w:t xml:space="preserve"> </w:t>
      </w:r>
      <w:r w:rsidRPr="000D774F">
        <w:rPr>
          <w:rFonts w:cs="Times New Roman"/>
        </w:rPr>
        <w:t>the</w:t>
      </w:r>
      <w:r w:rsidRPr="004D20D8">
        <w:rPr>
          <w:rFonts w:cs="Times New Roman"/>
        </w:rPr>
        <w:t xml:space="preserve"> interview </w:t>
      </w:r>
      <w:r w:rsidRPr="000D774F">
        <w:rPr>
          <w:rFonts w:cs="Times New Roman"/>
        </w:rPr>
        <w:t>with</w:t>
      </w:r>
      <w:r w:rsidRPr="004D20D8">
        <w:rPr>
          <w:rFonts w:cs="Times New Roman"/>
        </w:rPr>
        <w:t xml:space="preserve"> the correct Record Management data, </w:t>
      </w:r>
      <w:r w:rsidRPr="000D774F">
        <w:rPr>
          <w:rFonts w:cs="Times New Roman"/>
        </w:rPr>
        <w:t>if</w:t>
      </w:r>
      <w:r w:rsidRPr="004D20D8">
        <w:rPr>
          <w:rFonts w:cs="Times New Roman"/>
        </w:rPr>
        <w:t xml:space="preserve"> necessary</w:t>
      </w:r>
      <w:r w:rsidR="00512875">
        <w:rPr>
          <w:rFonts w:cs="Times New Roman"/>
        </w:rPr>
        <w:t>.</w:t>
      </w:r>
    </w:p>
    <w:p w14:paraId="0FB663A6" w14:textId="77777777" w:rsidR="005A71D2" w:rsidRDefault="005A71D2" w:rsidP="00B22BEF">
      <w:pPr>
        <w:pStyle w:val="BodyText"/>
        <w:spacing w:before="120"/>
        <w:rPr>
          <w:rFonts w:cs="Times New Roman"/>
        </w:rPr>
      </w:pPr>
    </w:p>
    <w:p w14:paraId="708B45B9" w14:textId="77777777" w:rsidR="00E94F85" w:rsidRPr="00F85E72" w:rsidRDefault="00A20774" w:rsidP="00B22BEF">
      <w:pPr>
        <w:pStyle w:val="Heading1"/>
        <w:spacing w:before="240"/>
        <w:ind w:left="115"/>
        <w:rPr>
          <w:rFonts w:cs="Times New Roman"/>
          <w:b w:val="0"/>
          <w:i w:val="0"/>
        </w:rPr>
      </w:pPr>
      <w:bookmarkStart w:id="6" w:name="Data_Collection_Requirements"/>
      <w:bookmarkEnd w:id="6"/>
      <w:r w:rsidRPr="004D20D8">
        <w:rPr>
          <w:rFonts w:cs="Times New Roman"/>
        </w:rPr>
        <w:t>Data Collection Requirements</w:t>
      </w:r>
    </w:p>
    <w:p w14:paraId="708B45BA" w14:textId="77777777"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4D20D8">
        <w:rPr>
          <w:rFonts w:cs="Times New Roman"/>
        </w:rPr>
        <w:t xml:space="preserve">Is </w:t>
      </w:r>
      <w:r w:rsidRPr="00F85E72">
        <w:rPr>
          <w:rFonts w:cs="Times New Roman"/>
        </w:rPr>
        <w:t>my</w:t>
      </w:r>
      <w:r w:rsidRPr="004D20D8">
        <w:rPr>
          <w:rFonts w:cs="Times New Roman"/>
        </w:rPr>
        <w:t xml:space="preserve"> grant </w:t>
      </w:r>
      <w:r w:rsidRPr="00F85E72">
        <w:rPr>
          <w:rFonts w:cs="Times New Roman"/>
        </w:rPr>
        <w:t>required</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comply</w:t>
      </w:r>
      <w:r w:rsidRPr="004D20D8">
        <w:rPr>
          <w:rFonts w:cs="Times New Roman"/>
        </w:rPr>
        <w:t xml:space="preserve"> with SPARS data </w:t>
      </w:r>
      <w:r w:rsidRPr="00F85E72">
        <w:rPr>
          <w:rFonts w:cs="Times New Roman"/>
        </w:rPr>
        <w:t>collection</w:t>
      </w:r>
      <w:r w:rsidRPr="004D20D8">
        <w:rPr>
          <w:rFonts w:cs="Times New Roman"/>
        </w:rPr>
        <w:t xml:space="preserve"> requirements?</w:t>
      </w:r>
    </w:p>
    <w:p w14:paraId="708B45BB" w14:textId="1E62BF14" w:rsidR="00E94F85" w:rsidRPr="00F85E72" w:rsidRDefault="00062436" w:rsidP="00B22BEF">
      <w:pPr>
        <w:pStyle w:val="BodyText"/>
        <w:spacing w:before="120"/>
        <w:ind w:left="119"/>
        <w:rPr>
          <w:rFonts w:cs="Times New Roman"/>
        </w:rPr>
      </w:pPr>
      <w:r>
        <w:rPr>
          <w:rFonts w:cs="Times New Roman"/>
        </w:rPr>
        <w:t xml:space="preserve">Review </w:t>
      </w:r>
      <w:r w:rsidR="006227B4">
        <w:rPr>
          <w:rFonts w:cs="Times New Roman"/>
        </w:rPr>
        <w:t xml:space="preserve">the </w:t>
      </w:r>
      <w:r>
        <w:rPr>
          <w:rFonts w:cs="Times New Roman"/>
        </w:rPr>
        <w:t xml:space="preserve">Notice of Award and Notice </w:t>
      </w:r>
      <w:r w:rsidR="00506168">
        <w:rPr>
          <w:rFonts w:cs="Times New Roman"/>
        </w:rPr>
        <w:t xml:space="preserve">of </w:t>
      </w:r>
      <w:r w:rsidR="00506168" w:rsidRPr="004D20D8">
        <w:rPr>
          <w:rFonts w:cs="Times New Roman"/>
        </w:rPr>
        <w:t>Funding</w:t>
      </w:r>
      <w:r w:rsidR="00A20774" w:rsidRPr="004D20D8">
        <w:rPr>
          <w:rFonts w:cs="Times New Roman"/>
        </w:rPr>
        <w:t xml:space="preserve"> </w:t>
      </w:r>
      <w:r w:rsidR="00A20774" w:rsidRPr="00F85E72">
        <w:rPr>
          <w:rFonts w:cs="Times New Roman"/>
        </w:rPr>
        <w:t>Opportunity</w:t>
      </w:r>
      <w:r w:rsidR="00A20774" w:rsidRPr="004D20D8">
        <w:rPr>
          <w:rFonts w:cs="Times New Roman"/>
        </w:rPr>
        <w:t xml:space="preserve"> (</w:t>
      </w:r>
      <w:r>
        <w:rPr>
          <w:rFonts w:cs="Times New Roman"/>
        </w:rPr>
        <w:t>NOFO</w:t>
      </w:r>
      <w:r w:rsidR="00A20774" w:rsidRPr="004D20D8">
        <w:rPr>
          <w:rFonts w:cs="Times New Roman"/>
        </w:rPr>
        <w:t xml:space="preserve">) </w:t>
      </w:r>
      <w:r>
        <w:rPr>
          <w:rFonts w:cs="Times New Roman"/>
        </w:rPr>
        <w:t xml:space="preserve">for </w:t>
      </w:r>
      <w:r w:rsidR="006227B4">
        <w:rPr>
          <w:rFonts w:cs="Times New Roman"/>
        </w:rPr>
        <w:t xml:space="preserve">the </w:t>
      </w:r>
      <w:r>
        <w:rPr>
          <w:rFonts w:cs="Times New Roman"/>
        </w:rPr>
        <w:t>grant’s</w:t>
      </w:r>
      <w:r w:rsidR="00A20774" w:rsidRPr="004D20D8">
        <w:rPr>
          <w:rFonts w:cs="Times New Roman"/>
        </w:rPr>
        <w:t xml:space="preserve"> </w:t>
      </w:r>
      <w:r w:rsidR="00A20774" w:rsidRPr="00F85E72">
        <w:rPr>
          <w:rFonts w:cs="Times New Roman"/>
        </w:rPr>
        <w:t>data</w:t>
      </w:r>
      <w:r w:rsidR="00A20774" w:rsidRPr="004D20D8">
        <w:rPr>
          <w:rFonts w:cs="Times New Roman"/>
        </w:rPr>
        <w:t xml:space="preserve"> </w:t>
      </w:r>
      <w:r w:rsidR="00A20774" w:rsidRPr="00F85E72">
        <w:rPr>
          <w:rFonts w:cs="Times New Roman"/>
        </w:rPr>
        <w:t>collection</w:t>
      </w:r>
      <w:r w:rsidR="00A20774" w:rsidRPr="004D20D8">
        <w:rPr>
          <w:rFonts w:cs="Times New Roman"/>
        </w:rPr>
        <w:t xml:space="preserve"> requirements</w:t>
      </w:r>
      <w:r w:rsidR="00A20774" w:rsidRPr="00F85E72">
        <w:rPr>
          <w:rFonts w:cs="Times New Roman"/>
        </w:rPr>
        <w:t>.</w:t>
      </w:r>
      <w:r w:rsidR="00A20774" w:rsidRPr="004D20D8">
        <w:rPr>
          <w:rFonts w:cs="Times New Roman"/>
        </w:rPr>
        <w:t xml:space="preserve"> CMHS </w:t>
      </w:r>
      <w:r w:rsidR="00A20774" w:rsidRPr="00F85E72">
        <w:rPr>
          <w:rFonts w:cs="Times New Roman"/>
        </w:rPr>
        <w:t>grant</w:t>
      </w:r>
      <w:r w:rsidR="00A20774" w:rsidRPr="004D20D8">
        <w:rPr>
          <w:rFonts w:cs="Times New Roman"/>
        </w:rPr>
        <w:t xml:space="preserve"> </w:t>
      </w:r>
      <w:r w:rsidR="00A20774" w:rsidRPr="00F85E72">
        <w:rPr>
          <w:rFonts w:cs="Times New Roman"/>
        </w:rPr>
        <w:t>applications</w:t>
      </w:r>
      <w:r w:rsidR="00A20774" w:rsidRPr="004D20D8">
        <w:rPr>
          <w:rFonts w:cs="Times New Roman"/>
        </w:rPr>
        <w:t xml:space="preserve"> require prospective </w:t>
      </w:r>
      <w:r w:rsidR="00A20774" w:rsidRPr="00F85E72">
        <w:rPr>
          <w:rFonts w:cs="Times New Roman"/>
        </w:rPr>
        <w:t>grantees</w:t>
      </w:r>
      <w:r w:rsidR="00A20774" w:rsidRPr="004D20D8">
        <w:rPr>
          <w:rFonts w:cs="Times New Roman"/>
        </w:rPr>
        <w:t xml:space="preserve"> </w:t>
      </w:r>
      <w:r w:rsidR="00A20774" w:rsidRPr="00F85E72">
        <w:rPr>
          <w:rFonts w:cs="Times New Roman"/>
        </w:rPr>
        <w:t>to</w:t>
      </w:r>
      <w:r w:rsidR="00A20774" w:rsidRPr="004D20D8">
        <w:rPr>
          <w:rFonts w:cs="Times New Roman"/>
        </w:rPr>
        <w:t xml:space="preserve"> </w:t>
      </w:r>
      <w:r w:rsidR="00A20774" w:rsidRPr="00F85E72">
        <w:rPr>
          <w:rFonts w:cs="Times New Roman"/>
        </w:rPr>
        <w:t>explain</w:t>
      </w:r>
      <w:r w:rsidR="00A20774" w:rsidRPr="004D20D8">
        <w:rPr>
          <w:rFonts w:cs="Times New Roman"/>
        </w:rPr>
        <w:t xml:space="preserve"> </w:t>
      </w:r>
      <w:r w:rsidR="00A20774" w:rsidRPr="00F85E72">
        <w:rPr>
          <w:rFonts w:cs="Times New Roman"/>
        </w:rPr>
        <w:t>the</w:t>
      </w:r>
      <w:r w:rsidR="00A20774" w:rsidRPr="004D20D8">
        <w:rPr>
          <w:rFonts w:cs="Times New Roman"/>
        </w:rPr>
        <w:t xml:space="preserve"> procedures they </w:t>
      </w:r>
      <w:r w:rsidR="00A20774" w:rsidRPr="00F85E72">
        <w:rPr>
          <w:rFonts w:cs="Times New Roman"/>
        </w:rPr>
        <w:t>have</w:t>
      </w:r>
      <w:r w:rsidR="00A20774" w:rsidRPr="004D20D8">
        <w:rPr>
          <w:rFonts w:cs="Times New Roman"/>
        </w:rPr>
        <w:t xml:space="preserve"> </w:t>
      </w:r>
      <w:r w:rsidR="00A20774" w:rsidRPr="00F85E72">
        <w:rPr>
          <w:rFonts w:cs="Times New Roman"/>
        </w:rPr>
        <w:t>or</w:t>
      </w:r>
      <w:r w:rsidR="00A20774" w:rsidRPr="004D20D8">
        <w:rPr>
          <w:rFonts w:cs="Times New Roman"/>
        </w:rPr>
        <w:t xml:space="preserve"> will put </w:t>
      </w:r>
      <w:r w:rsidR="00A20774" w:rsidRPr="00F85E72">
        <w:rPr>
          <w:rFonts w:cs="Times New Roman"/>
        </w:rPr>
        <w:t>into</w:t>
      </w:r>
      <w:r w:rsidR="00A20774" w:rsidRPr="004D20D8">
        <w:rPr>
          <w:rFonts w:cs="Times New Roman"/>
        </w:rPr>
        <w:t xml:space="preserve"> place </w:t>
      </w:r>
      <w:r w:rsidR="00A20774" w:rsidRPr="00F85E72">
        <w:rPr>
          <w:rFonts w:cs="Times New Roman"/>
        </w:rPr>
        <w:t>to</w:t>
      </w:r>
      <w:r w:rsidR="00A20774" w:rsidRPr="004D20D8">
        <w:rPr>
          <w:rFonts w:cs="Times New Roman"/>
        </w:rPr>
        <w:t xml:space="preserve"> ensure compliance </w:t>
      </w:r>
      <w:r w:rsidR="00A20774" w:rsidRPr="00F85E72">
        <w:rPr>
          <w:rFonts w:cs="Times New Roman"/>
        </w:rPr>
        <w:t>with</w:t>
      </w:r>
      <w:r w:rsidR="00A20774" w:rsidRPr="004D20D8">
        <w:rPr>
          <w:rFonts w:cs="Times New Roman"/>
        </w:rPr>
        <w:t xml:space="preserve"> the collection </w:t>
      </w:r>
      <w:r w:rsidR="00A20774" w:rsidRPr="00F85E72">
        <w:rPr>
          <w:rFonts w:cs="Times New Roman"/>
        </w:rPr>
        <w:t>of</w:t>
      </w:r>
      <w:r w:rsidR="00A20774" w:rsidRPr="004D20D8">
        <w:rPr>
          <w:rFonts w:cs="Times New Roman"/>
        </w:rPr>
        <w:t xml:space="preserve"> </w:t>
      </w:r>
      <w:r w:rsidR="00A20774" w:rsidRPr="00F85E72">
        <w:rPr>
          <w:rFonts w:cs="Times New Roman"/>
        </w:rPr>
        <w:t>required</w:t>
      </w:r>
      <w:r w:rsidR="00A20774" w:rsidRPr="004D20D8">
        <w:rPr>
          <w:rFonts w:cs="Times New Roman"/>
        </w:rPr>
        <w:t xml:space="preserve"> data </w:t>
      </w:r>
      <w:r w:rsidR="00A20774" w:rsidRPr="00F85E72">
        <w:rPr>
          <w:rFonts w:cs="Times New Roman"/>
        </w:rPr>
        <w:t>elements.</w:t>
      </w:r>
      <w:r w:rsidR="00A20774" w:rsidRPr="004D20D8">
        <w:rPr>
          <w:rFonts w:cs="Times New Roman"/>
        </w:rPr>
        <w:t xml:space="preserve"> </w:t>
      </w:r>
      <w:r w:rsidR="00B726DB">
        <w:rPr>
          <w:rFonts w:cs="Times New Roman"/>
        </w:rPr>
        <w:t>NOMs</w:t>
      </w:r>
      <w:r w:rsidR="00D35E90">
        <w:rPr>
          <w:rFonts w:cs="Times New Roman"/>
        </w:rPr>
        <w:t xml:space="preserve"> Section G</w:t>
      </w:r>
      <w:r w:rsidR="00506168">
        <w:rPr>
          <w:rFonts w:cs="Times New Roman"/>
        </w:rPr>
        <w:t xml:space="preserve"> program-specific</w:t>
      </w:r>
      <w:r w:rsidR="00D35E90">
        <w:rPr>
          <w:rFonts w:cs="Times New Roman"/>
        </w:rPr>
        <w:t xml:space="preserve"> requirements are listed in the </w:t>
      </w:r>
      <w:hyperlink r:id="rId22" w:history="1">
        <w:r w:rsidR="00D35E90" w:rsidRPr="00D35E90">
          <w:rPr>
            <w:rStyle w:val="Hyperlink"/>
            <w:rFonts w:cs="Times New Roman"/>
            <w:color w:val="1F419A"/>
          </w:rPr>
          <w:t xml:space="preserve">CMHS </w:t>
        </w:r>
        <w:r w:rsidR="00B726DB">
          <w:rPr>
            <w:rStyle w:val="Hyperlink"/>
            <w:rFonts w:cs="Times New Roman"/>
            <w:color w:val="1F419A"/>
          </w:rPr>
          <w:t>NOMs</w:t>
        </w:r>
        <w:r w:rsidR="00D35E90" w:rsidRPr="00D35E90">
          <w:rPr>
            <w:rStyle w:val="Hyperlink"/>
            <w:rFonts w:cs="Times New Roman"/>
            <w:color w:val="1F419A"/>
          </w:rPr>
          <w:t xml:space="preserve"> Client-Level Measures Tool: Section G Information Sheet</w:t>
        </w:r>
      </w:hyperlink>
      <w:r w:rsidR="00D35E90">
        <w:rPr>
          <w:rFonts w:cs="Times New Roman"/>
        </w:rPr>
        <w:t xml:space="preserve">. </w:t>
      </w:r>
      <w:r w:rsidR="00A20774" w:rsidRPr="00F85E72">
        <w:rPr>
          <w:rFonts w:cs="Times New Roman"/>
        </w:rPr>
        <w:t>If</w:t>
      </w:r>
      <w:r w:rsidR="00A20774" w:rsidRPr="004D20D8">
        <w:rPr>
          <w:rFonts w:cs="Times New Roman"/>
        </w:rPr>
        <w:t xml:space="preserve"> awarded </w:t>
      </w:r>
      <w:r w:rsidR="00A20774" w:rsidRPr="00F85E72">
        <w:rPr>
          <w:rFonts w:cs="Times New Roman"/>
        </w:rPr>
        <w:t>a</w:t>
      </w:r>
      <w:r w:rsidR="00A20774" w:rsidRPr="004D20D8">
        <w:rPr>
          <w:rFonts w:cs="Times New Roman"/>
        </w:rPr>
        <w:t xml:space="preserve"> </w:t>
      </w:r>
      <w:r w:rsidR="00A20774" w:rsidRPr="00F85E72">
        <w:rPr>
          <w:rFonts w:cs="Times New Roman"/>
        </w:rPr>
        <w:t>grant,</w:t>
      </w:r>
      <w:r w:rsidR="00A20774" w:rsidRPr="004D20D8">
        <w:rPr>
          <w:rFonts w:cs="Times New Roman"/>
        </w:rPr>
        <w:t xml:space="preserve"> </w:t>
      </w:r>
      <w:r w:rsidR="00AE6811">
        <w:rPr>
          <w:rFonts w:cs="Times New Roman"/>
        </w:rPr>
        <w:t>the</w:t>
      </w:r>
      <w:r w:rsidR="00AE6811" w:rsidRPr="004D20D8">
        <w:rPr>
          <w:rFonts w:cs="Times New Roman"/>
        </w:rPr>
        <w:t xml:space="preserve"> </w:t>
      </w:r>
      <w:r w:rsidR="00A20774" w:rsidRPr="004D20D8">
        <w:rPr>
          <w:rFonts w:cs="Times New Roman"/>
        </w:rPr>
        <w:t xml:space="preserve">GPO </w:t>
      </w:r>
      <w:r w:rsidR="00A20774" w:rsidRPr="00F85E72">
        <w:rPr>
          <w:rFonts w:cs="Times New Roman"/>
        </w:rPr>
        <w:t>will</w:t>
      </w:r>
      <w:r w:rsidR="00A20774" w:rsidRPr="004D20D8">
        <w:rPr>
          <w:rFonts w:cs="Times New Roman"/>
        </w:rPr>
        <w:t xml:space="preserve"> also </w:t>
      </w:r>
      <w:r w:rsidR="00290FD5">
        <w:rPr>
          <w:rFonts w:cs="Times New Roman"/>
        </w:rPr>
        <w:t>provide information on</w:t>
      </w:r>
      <w:r w:rsidR="00A20774" w:rsidRPr="004D20D8">
        <w:rPr>
          <w:rFonts w:cs="Times New Roman"/>
        </w:rPr>
        <w:t xml:space="preserve"> what data </w:t>
      </w:r>
      <w:r w:rsidR="00290FD5">
        <w:rPr>
          <w:rFonts w:cs="Times New Roman"/>
        </w:rPr>
        <w:t>the</w:t>
      </w:r>
      <w:r w:rsidR="00290FD5" w:rsidRPr="004D20D8">
        <w:rPr>
          <w:rFonts w:cs="Times New Roman"/>
        </w:rPr>
        <w:t xml:space="preserve"> </w:t>
      </w:r>
      <w:r w:rsidR="00A20774" w:rsidRPr="00F85E72">
        <w:rPr>
          <w:rFonts w:cs="Times New Roman"/>
        </w:rPr>
        <w:t>grant</w:t>
      </w:r>
      <w:r w:rsidR="00A20774" w:rsidRPr="004D20D8">
        <w:rPr>
          <w:rFonts w:cs="Times New Roman"/>
        </w:rPr>
        <w:t xml:space="preserve"> </w:t>
      </w:r>
      <w:r w:rsidR="00A20774" w:rsidRPr="00F85E72">
        <w:rPr>
          <w:rFonts w:cs="Times New Roman"/>
        </w:rPr>
        <w:t>is</w:t>
      </w:r>
      <w:r w:rsidR="00A20774" w:rsidRPr="004D20D8">
        <w:rPr>
          <w:rFonts w:cs="Times New Roman"/>
        </w:rPr>
        <w:t xml:space="preserve"> required </w:t>
      </w:r>
      <w:r w:rsidR="00A20774" w:rsidRPr="00F85E72">
        <w:rPr>
          <w:rFonts w:cs="Times New Roman"/>
        </w:rPr>
        <w:t>to</w:t>
      </w:r>
      <w:r w:rsidR="00A20774" w:rsidRPr="004D20D8">
        <w:rPr>
          <w:rFonts w:cs="Times New Roman"/>
        </w:rPr>
        <w:t xml:space="preserve"> </w:t>
      </w:r>
      <w:r w:rsidR="00A20774" w:rsidRPr="00F85E72">
        <w:rPr>
          <w:rFonts w:cs="Times New Roman"/>
        </w:rPr>
        <w:t>collect.</w:t>
      </w:r>
    </w:p>
    <w:p w14:paraId="708B45BD" w14:textId="77777777" w:rsidR="00E94F85" w:rsidRPr="00F85E72" w:rsidRDefault="00A20774" w:rsidP="00B22BEF">
      <w:pPr>
        <w:pStyle w:val="Heading2"/>
        <w:numPr>
          <w:ilvl w:val="0"/>
          <w:numId w:val="2"/>
        </w:numPr>
        <w:tabs>
          <w:tab w:val="left" w:pos="660"/>
        </w:tabs>
        <w:spacing w:before="240" w:after="120"/>
        <w:ind w:left="648" w:hanging="533"/>
        <w:rPr>
          <w:rFonts w:cs="Times New Roman"/>
          <w:b w:val="0"/>
        </w:rPr>
      </w:pPr>
      <w:r w:rsidRPr="004D20D8">
        <w:rPr>
          <w:rFonts w:cs="Times New Roman"/>
        </w:rPr>
        <w:t xml:space="preserve">What </w:t>
      </w:r>
      <w:r w:rsidRPr="00F85E72">
        <w:rPr>
          <w:rFonts w:cs="Times New Roman"/>
        </w:rPr>
        <w:t>are</w:t>
      </w:r>
      <w:r w:rsidRPr="004D20D8">
        <w:rPr>
          <w:rFonts w:cs="Times New Roman"/>
        </w:rPr>
        <w:t xml:space="preserve"> the requirements for collecting data with the </w:t>
      </w:r>
      <w:r w:rsidRPr="00F85E72">
        <w:rPr>
          <w:rFonts w:cs="Times New Roman"/>
        </w:rPr>
        <w:t>Services</w:t>
      </w:r>
      <w:r w:rsidRPr="004D20D8">
        <w:rPr>
          <w:rFonts w:cs="Times New Roman"/>
        </w:rPr>
        <w:t xml:space="preserve"> </w:t>
      </w:r>
      <w:r w:rsidRPr="00F85E72">
        <w:rPr>
          <w:rFonts w:cs="Times New Roman"/>
        </w:rPr>
        <w:t>tool?</w:t>
      </w:r>
      <w:r w:rsidRPr="004D20D8">
        <w:rPr>
          <w:rFonts w:cs="Times New Roman"/>
        </w:rPr>
        <w:t xml:space="preserve"> When </w:t>
      </w:r>
      <w:r w:rsidRPr="00F85E72">
        <w:rPr>
          <w:rFonts w:cs="Times New Roman"/>
        </w:rPr>
        <w:t>am</w:t>
      </w:r>
      <w:r w:rsidRPr="004D20D8">
        <w:rPr>
          <w:rFonts w:cs="Times New Roman"/>
        </w:rPr>
        <w:t xml:space="preserve"> </w:t>
      </w:r>
      <w:r w:rsidRPr="00F85E72">
        <w:rPr>
          <w:rFonts w:cs="Times New Roman"/>
        </w:rPr>
        <w:t>I</w:t>
      </w:r>
      <w:r w:rsidRPr="004D20D8">
        <w:rPr>
          <w:rFonts w:cs="Times New Roman"/>
        </w:rPr>
        <w:t xml:space="preserve"> </w:t>
      </w:r>
      <w:r w:rsidRPr="00F85E72">
        <w:rPr>
          <w:rFonts w:cs="Times New Roman"/>
        </w:rPr>
        <w:t>required</w:t>
      </w:r>
      <w:r w:rsidRPr="004D20D8">
        <w:rPr>
          <w:rFonts w:cs="Times New Roman"/>
        </w:rPr>
        <w:t xml:space="preserve"> </w:t>
      </w:r>
      <w:r w:rsidRPr="00F85E72">
        <w:rPr>
          <w:rFonts w:cs="Times New Roman"/>
        </w:rPr>
        <w:t>to</w:t>
      </w:r>
      <w:r w:rsidRPr="004D20D8">
        <w:rPr>
          <w:rFonts w:cs="Times New Roman"/>
        </w:rPr>
        <w:t xml:space="preserve"> start collecting and submitting data?</w:t>
      </w:r>
    </w:p>
    <w:p w14:paraId="708B45BE" w14:textId="5DC01925" w:rsidR="00E94F85" w:rsidRPr="00F85E72" w:rsidRDefault="00506168" w:rsidP="00B22BEF">
      <w:pPr>
        <w:pStyle w:val="BodyText"/>
        <w:spacing w:before="120"/>
        <w:ind w:left="115"/>
        <w:rPr>
          <w:rFonts w:cs="Times New Roman"/>
        </w:rPr>
      </w:pPr>
      <w:r>
        <w:rPr>
          <w:rFonts w:cs="Times New Roman"/>
        </w:rPr>
        <w:t xml:space="preserve">Review </w:t>
      </w:r>
      <w:r w:rsidR="00F02F3E">
        <w:rPr>
          <w:rFonts w:cs="Times New Roman"/>
        </w:rPr>
        <w:t xml:space="preserve">the </w:t>
      </w:r>
      <w:r w:rsidR="002C5858">
        <w:rPr>
          <w:rFonts w:cs="Times New Roman"/>
        </w:rPr>
        <w:t xml:space="preserve">Notice of </w:t>
      </w:r>
      <w:r w:rsidR="002C5858" w:rsidRPr="004D20D8">
        <w:rPr>
          <w:rFonts w:cs="Times New Roman"/>
        </w:rPr>
        <w:t xml:space="preserve">Funding </w:t>
      </w:r>
      <w:r w:rsidR="002C5858" w:rsidRPr="00F85E72">
        <w:rPr>
          <w:rFonts w:cs="Times New Roman"/>
        </w:rPr>
        <w:t>Opportunity</w:t>
      </w:r>
      <w:r w:rsidR="002C5858" w:rsidRPr="004D20D8">
        <w:rPr>
          <w:rFonts w:cs="Times New Roman"/>
        </w:rPr>
        <w:t xml:space="preserve"> (</w:t>
      </w:r>
      <w:r w:rsidR="002C5858">
        <w:rPr>
          <w:rFonts w:cs="Times New Roman"/>
        </w:rPr>
        <w:t>NOFO</w:t>
      </w:r>
      <w:r w:rsidR="002C5858" w:rsidRPr="004D20D8">
        <w:rPr>
          <w:rFonts w:cs="Times New Roman"/>
        </w:rPr>
        <w:t xml:space="preserve">) </w:t>
      </w:r>
      <w:r w:rsidR="002C5858">
        <w:rPr>
          <w:rFonts w:cs="Times New Roman"/>
        </w:rPr>
        <w:t xml:space="preserve">and the Notice of Award </w:t>
      </w:r>
      <w:r>
        <w:rPr>
          <w:rFonts w:cs="Times New Roman"/>
        </w:rPr>
        <w:t xml:space="preserve">for </w:t>
      </w:r>
      <w:r w:rsidR="00F02F3E">
        <w:rPr>
          <w:rFonts w:cs="Times New Roman"/>
        </w:rPr>
        <w:t xml:space="preserve">the </w:t>
      </w:r>
      <w:r>
        <w:rPr>
          <w:rFonts w:cs="Times New Roman"/>
        </w:rPr>
        <w:t>grant’s</w:t>
      </w:r>
      <w:r w:rsidRPr="004D20D8">
        <w:rPr>
          <w:rFonts w:cs="Times New Roman"/>
        </w:rPr>
        <w:t xml:space="preserve"> </w:t>
      </w:r>
      <w:r w:rsidRPr="00F85E72">
        <w:rPr>
          <w:rFonts w:cs="Times New Roman"/>
        </w:rPr>
        <w:t>data</w:t>
      </w:r>
      <w:r w:rsidRPr="004D20D8">
        <w:rPr>
          <w:rFonts w:cs="Times New Roman"/>
        </w:rPr>
        <w:t xml:space="preserve"> </w:t>
      </w:r>
      <w:r w:rsidRPr="00F85E72">
        <w:rPr>
          <w:rFonts w:cs="Times New Roman"/>
        </w:rPr>
        <w:t>collection</w:t>
      </w:r>
      <w:r w:rsidRPr="004D20D8">
        <w:rPr>
          <w:rFonts w:cs="Times New Roman"/>
        </w:rPr>
        <w:t xml:space="preserve"> requirements</w:t>
      </w:r>
      <w:r w:rsidR="009B64BD">
        <w:rPr>
          <w:rFonts w:cs="Times New Roman"/>
        </w:rPr>
        <w:t xml:space="preserve"> </w:t>
      </w:r>
      <w:r w:rsidR="00353723">
        <w:rPr>
          <w:rFonts w:cs="Times New Roman"/>
        </w:rPr>
        <w:t xml:space="preserve">to </w:t>
      </w:r>
      <w:r w:rsidR="00353723" w:rsidRPr="00F85E72">
        <w:rPr>
          <w:rFonts w:cs="Times New Roman"/>
        </w:rPr>
        <w:t>determine</w:t>
      </w:r>
      <w:r w:rsidR="00353723" w:rsidRPr="004D20D8">
        <w:rPr>
          <w:rFonts w:cs="Times New Roman"/>
        </w:rPr>
        <w:t xml:space="preserve"> when </w:t>
      </w:r>
      <w:r w:rsidR="002C5858">
        <w:rPr>
          <w:rFonts w:cs="Times New Roman"/>
        </w:rPr>
        <w:t>your</w:t>
      </w:r>
      <w:r w:rsidR="00F02F3E">
        <w:rPr>
          <w:rFonts w:cs="Times New Roman"/>
        </w:rPr>
        <w:t xml:space="preserve"> </w:t>
      </w:r>
      <w:r w:rsidR="009D5A08">
        <w:rPr>
          <w:rFonts w:cs="Times New Roman"/>
        </w:rPr>
        <w:t>grant</w:t>
      </w:r>
      <w:r w:rsidR="00353723" w:rsidRPr="004D20D8">
        <w:rPr>
          <w:rFonts w:cs="Times New Roman"/>
        </w:rPr>
        <w:t xml:space="preserve"> </w:t>
      </w:r>
      <w:r w:rsidR="00353723" w:rsidRPr="00F85E72">
        <w:rPr>
          <w:rFonts w:cs="Times New Roman"/>
        </w:rPr>
        <w:t>program</w:t>
      </w:r>
      <w:r w:rsidR="00353723" w:rsidRPr="004D20D8">
        <w:rPr>
          <w:rFonts w:cs="Times New Roman"/>
        </w:rPr>
        <w:t xml:space="preserve"> </w:t>
      </w:r>
      <w:r w:rsidR="002C5858">
        <w:rPr>
          <w:rFonts w:cs="Times New Roman"/>
        </w:rPr>
        <w:t xml:space="preserve">cohort </w:t>
      </w:r>
      <w:r w:rsidR="009D5A08">
        <w:rPr>
          <w:rFonts w:cs="Times New Roman"/>
        </w:rPr>
        <w:t>is</w:t>
      </w:r>
      <w:r w:rsidR="00353723" w:rsidRPr="004D20D8">
        <w:rPr>
          <w:rFonts w:cs="Times New Roman"/>
        </w:rPr>
        <w:t xml:space="preserve"> required </w:t>
      </w:r>
      <w:r w:rsidR="00353723" w:rsidRPr="00F85E72">
        <w:rPr>
          <w:rFonts w:cs="Times New Roman"/>
        </w:rPr>
        <w:t>to</w:t>
      </w:r>
      <w:r w:rsidR="00353723" w:rsidRPr="004D20D8">
        <w:rPr>
          <w:rFonts w:cs="Times New Roman"/>
        </w:rPr>
        <w:t xml:space="preserve"> start collecting SPARS </w:t>
      </w:r>
      <w:r w:rsidR="00353723" w:rsidRPr="00F85E72">
        <w:rPr>
          <w:rFonts w:cs="Times New Roman"/>
        </w:rPr>
        <w:t>data</w:t>
      </w:r>
      <w:r>
        <w:rPr>
          <w:rFonts w:cs="Times New Roman"/>
        </w:rPr>
        <w:t xml:space="preserve">. </w:t>
      </w:r>
      <w:r w:rsidR="006150CF">
        <w:rPr>
          <w:rFonts w:cs="Times New Roman"/>
        </w:rPr>
        <w:t>G</w:t>
      </w:r>
      <w:r w:rsidR="00B4757C">
        <w:rPr>
          <w:rFonts w:cs="Times New Roman"/>
        </w:rPr>
        <w:t xml:space="preserve">rantees </w:t>
      </w:r>
      <w:r w:rsidR="006150CF">
        <w:rPr>
          <w:rFonts w:cs="Times New Roman"/>
        </w:rPr>
        <w:t xml:space="preserve">with </w:t>
      </w:r>
      <w:r w:rsidR="00C10E81">
        <w:rPr>
          <w:rFonts w:cs="Times New Roman"/>
        </w:rPr>
        <w:t xml:space="preserve">specific questions about reporting requirements </w:t>
      </w:r>
      <w:r w:rsidR="006150CF">
        <w:rPr>
          <w:rFonts w:cs="Times New Roman"/>
        </w:rPr>
        <w:t>should</w:t>
      </w:r>
      <w:r w:rsidR="00C10E81">
        <w:rPr>
          <w:rFonts w:cs="Times New Roman"/>
        </w:rPr>
        <w:t xml:space="preserve"> contact </w:t>
      </w:r>
      <w:r w:rsidR="00B4757C">
        <w:rPr>
          <w:rFonts w:cs="Times New Roman"/>
        </w:rPr>
        <w:t>the</w:t>
      </w:r>
      <w:r w:rsidR="006150CF">
        <w:rPr>
          <w:rFonts w:cs="Times New Roman"/>
        </w:rPr>
        <w:t>ir</w:t>
      </w:r>
      <w:r w:rsidR="00B4757C">
        <w:rPr>
          <w:rFonts w:cs="Times New Roman"/>
        </w:rPr>
        <w:t xml:space="preserve"> </w:t>
      </w:r>
      <w:r w:rsidR="00C10E81">
        <w:rPr>
          <w:rFonts w:cs="Times New Roman"/>
        </w:rPr>
        <w:t>GPO.</w:t>
      </w:r>
    </w:p>
    <w:p w14:paraId="708B45C0" w14:textId="0D49F1B6"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4D20D8">
        <w:rPr>
          <w:rFonts w:cs="Times New Roman"/>
        </w:rPr>
        <w:t xml:space="preserve">Do we have </w:t>
      </w:r>
      <w:r w:rsidRPr="00F85E72">
        <w:rPr>
          <w:rFonts w:cs="Times New Roman"/>
        </w:rPr>
        <w:t>to</w:t>
      </w:r>
      <w:r w:rsidRPr="004D20D8">
        <w:rPr>
          <w:rFonts w:cs="Times New Roman"/>
        </w:rPr>
        <w:t xml:space="preserve"> </w:t>
      </w:r>
      <w:r w:rsidRPr="00F85E72">
        <w:rPr>
          <w:rFonts w:cs="Times New Roman"/>
        </w:rPr>
        <w:t>collect</w:t>
      </w:r>
      <w:r w:rsidRPr="004D20D8">
        <w:rPr>
          <w:rFonts w:cs="Times New Roman"/>
        </w:rPr>
        <w:t xml:space="preserve"> </w:t>
      </w:r>
      <w:r w:rsidRPr="00F85E72">
        <w:rPr>
          <w:rFonts w:cs="Times New Roman"/>
        </w:rPr>
        <w:t>information</w:t>
      </w:r>
      <w:r w:rsidRPr="004D20D8">
        <w:rPr>
          <w:rFonts w:cs="Times New Roman"/>
        </w:rPr>
        <w:t xml:space="preserve"> </w:t>
      </w:r>
      <w:r w:rsidRPr="00F85E72">
        <w:rPr>
          <w:rFonts w:cs="Times New Roman"/>
        </w:rPr>
        <w:t>on</w:t>
      </w:r>
      <w:r w:rsidRPr="004D20D8">
        <w:rPr>
          <w:rFonts w:cs="Times New Roman"/>
        </w:rPr>
        <w:t xml:space="preserve"> every </w:t>
      </w:r>
      <w:r w:rsidR="00516FD2" w:rsidRPr="004D20D8">
        <w:rPr>
          <w:rFonts w:cs="Times New Roman"/>
        </w:rPr>
        <w:t>client</w:t>
      </w:r>
      <w:r w:rsidRPr="004D20D8">
        <w:rPr>
          <w:rFonts w:cs="Times New Roman"/>
        </w:rPr>
        <w:t xml:space="preserve"> served?</w:t>
      </w:r>
    </w:p>
    <w:p w14:paraId="7F9A9552" w14:textId="258A41CF" w:rsidR="00422C2B" w:rsidRDefault="002C5858" w:rsidP="00B624B1">
      <w:pPr>
        <w:pStyle w:val="BodyText"/>
        <w:spacing w:before="120"/>
        <w:ind w:left="115"/>
        <w:rPr>
          <w:rFonts w:cs="Times New Roman"/>
        </w:rPr>
      </w:pPr>
      <w:r>
        <w:rPr>
          <w:rFonts w:cs="Times New Roman"/>
        </w:rPr>
        <w:t>Unless otherwise specified in grant documents, g</w:t>
      </w:r>
      <w:r w:rsidR="00A8229F">
        <w:rPr>
          <w:rFonts w:cs="Times New Roman"/>
        </w:rPr>
        <w:t>rantees</w:t>
      </w:r>
      <w:r w:rsidR="00A8229F" w:rsidRPr="004D20D8">
        <w:rPr>
          <w:rFonts w:cs="Times New Roman"/>
        </w:rPr>
        <w:t xml:space="preserve"> </w:t>
      </w:r>
      <w:r>
        <w:rPr>
          <w:rFonts w:cs="Times New Roman"/>
        </w:rPr>
        <w:t xml:space="preserve">required to collect client-level services data using the CMHS NOMs tool </w:t>
      </w:r>
      <w:r w:rsidR="00A20774" w:rsidRPr="004D20D8">
        <w:rPr>
          <w:rFonts w:cs="Times New Roman"/>
        </w:rPr>
        <w:t xml:space="preserve">must </w:t>
      </w:r>
      <w:r w:rsidR="00A20774" w:rsidRPr="00F85E72">
        <w:rPr>
          <w:rFonts w:cs="Times New Roman"/>
        </w:rPr>
        <w:t>collect</w:t>
      </w:r>
      <w:r w:rsidR="00A20774" w:rsidRPr="004D20D8">
        <w:rPr>
          <w:rFonts w:cs="Times New Roman"/>
        </w:rPr>
        <w:t xml:space="preserve"> data </w:t>
      </w:r>
      <w:r w:rsidR="00A20774" w:rsidRPr="00F85E72">
        <w:rPr>
          <w:rFonts w:cs="Times New Roman"/>
        </w:rPr>
        <w:t>on</w:t>
      </w:r>
      <w:r w:rsidR="00A20774" w:rsidRPr="004D20D8">
        <w:rPr>
          <w:rFonts w:cs="Times New Roman"/>
        </w:rPr>
        <w:t xml:space="preserve"> </w:t>
      </w:r>
      <w:r w:rsidR="00A20774" w:rsidRPr="004D20D8">
        <w:rPr>
          <w:rFonts w:cs="Times New Roman"/>
          <w:i/>
        </w:rPr>
        <w:t xml:space="preserve">every </w:t>
      </w:r>
      <w:r w:rsidR="00516FD2" w:rsidRPr="004D20D8">
        <w:rPr>
          <w:rFonts w:cs="Times New Roman"/>
        </w:rPr>
        <w:t>client</w:t>
      </w:r>
      <w:r w:rsidR="00A20774" w:rsidRPr="004D20D8">
        <w:rPr>
          <w:rFonts w:cs="Times New Roman"/>
        </w:rPr>
        <w:t xml:space="preserve"> that </w:t>
      </w:r>
      <w:r w:rsidR="00A20774" w:rsidRPr="00F85E72">
        <w:rPr>
          <w:rFonts w:cs="Times New Roman"/>
        </w:rPr>
        <w:t>is</w:t>
      </w:r>
      <w:r w:rsidR="00A20774" w:rsidRPr="004D20D8">
        <w:rPr>
          <w:rFonts w:cs="Times New Roman"/>
        </w:rPr>
        <w:t xml:space="preserve"> </w:t>
      </w:r>
      <w:r w:rsidR="00A20774" w:rsidRPr="00F85E72">
        <w:rPr>
          <w:rFonts w:cs="Times New Roman"/>
        </w:rPr>
        <w:t>enrolled</w:t>
      </w:r>
      <w:r w:rsidR="00A20774" w:rsidRPr="004D20D8">
        <w:rPr>
          <w:rFonts w:cs="Times New Roman"/>
        </w:rPr>
        <w:t xml:space="preserve"> </w:t>
      </w:r>
      <w:r w:rsidR="00A20774" w:rsidRPr="00F85E72">
        <w:rPr>
          <w:rFonts w:cs="Times New Roman"/>
        </w:rPr>
        <w:t>in</w:t>
      </w:r>
      <w:r w:rsidR="00A20774" w:rsidRPr="004D20D8">
        <w:rPr>
          <w:rFonts w:cs="Times New Roman"/>
        </w:rPr>
        <w:t xml:space="preserve"> </w:t>
      </w:r>
      <w:r w:rsidR="00D97FBD">
        <w:rPr>
          <w:rFonts w:cs="Times New Roman"/>
        </w:rPr>
        <w:t>services</w:t>
      </w:r>
      <w:r w:rsidR="00A20774" w:rsidRPr="004D20D8">
        <w:rPr>
          <w:rFonts w:cs="Times New Roman"/>
        </w:rPr>
        <w:t xml:space="preserve"> </w:t>
      </w:r>
      <w:r w:rsidR="00A20774" w:rsidRPr="00F85E72">
        <w:rPr>
          <w:rFonts w:cs="Times New Roman"/>
        </w:rPr>
        <w:t>for</w:t>
      </w:r>
      <w:r w:rsidR="00A20774" w:rsidRPr="004D20D8">
        <w:rPr>
          <w:rFonts w:cs="Times New Roman"/>
        </w:rPr>
        <w:t xml:space="preserve"> the duration </w:t>
      </w:r>
      <w:r w:rsidR="00A20774" w:rsidRPr="00F85E72">
        <w:rPr>
          <w:rFonts w:cs="Times New Roman"/>
        </w:rPr>
        <w:t>of</w:t>
      </w:r>
      <w:r w:rsidR="00A20774" w:rsidRPr="004D20D8">
        <w:rPr>
          <w:rFonts w:cs="Times New Roman"/>
        </w:rPr>
        <w:t xml:space="preserve"> </w:t>
      </w:r>
      <w:r w:rsidR="00A20774" w:rsidRPr="00F85E72">
        <w:rPr>
          <w:rFonts w:cs="Times New Roman"/>
        </w:rPr>
        <w:t>their</w:t>
      </w:r>
      <w:r w:rsidR="00A20774" w:rsidRPr="004D20D8">
        <w:rPr>
          <w:rFonts w:cs="Times New Roman"/>
        </w:rPr>
        <w:t xml:space="preserve"> episode </w:t>
      </w:r>
      <w:r w:rsidR="00A20774" w:rsidRPr="00F85E72">
        <w:rPr>
          <w:rFonts w:cs="Times New Roman"/>
        </w:rPr>
        <w:t>of</w:t>
      </w:r>
      <w:r w:rsidR="00A20774" w:rsidRPr="004D20D8">
        <w:rPr>
          <w:rFonts w:cs="Times New Roman"/>
        </w:rPr>
        <w:t xml:space="preserve"> care. </w:t>
      </w:r>
      <w:r w:rsidR="00A20774" w:rsidRPr="00F85E72">
        <w:rPr>
          <w:rFonts w:cs="Times New Roman"/>
        </w:rPr>
        <w:t>A</w:t>
      </w:r>
      <w:r w:rsidR="00A20774" w:rsidRPr="004D20D8">
        <w:rPr>
          <w:rFonts w:cs="Times New Roman"/>
        </w:rPr>
        <w:t xml:space="preserve"> </w:t>
      </w:r>
      <w:r w:rsidR="00516FD2" w:rsidRPr="004D20D8">
        <w:rPr>
          <w:rFonts w:cs="Times New Roman"/>
          <w:i/>
        </w:rPr>
        <w:t>client</w:t>
      </w:r>
      <w:r w:rsidR="00A20774" w:rsidRPr="004D20D8">
        <w:rPr>
          <w:rFonts w:cs="Times New Roman"/>
          <w:i/>
        </w:rPr>
        <w:t xml:space="preserve"> </w:t>
      </w:r>
      <w:r w:rsidR="00A20774" w:rsidRPr="00F85E72">
        <w:rPr>
          <w:rFonts w:cs="Times New Roman"/>
        </w:rPr>
        <w:t>is</w:t>
      </w:r>
      <w:r w:rsidR="00A20774" w:rsidRPr="004D20D8">
        <w:rPr>
          <w:rFonts w:cs="Times New Roman"/>
        </w:rPr>
        <w:t xml:space="preserve"> defined </w:t>
      </w:r>
      <w:r w:rsidR="00A20774" w:rsidRPr="00F85E72">
        <w:rPr>
          <w:rFonts w:cs="Times New Roman"/>
        </w:rPr>
        <w:t>as</w:t>
      </w:r>
      <w:r w:rsidR="00A20774" w:rsidRPr="004D20D8">
        <w:rPr>
          <w:rFonts w:cs="Times New Roman"/>
        </w:rPr>
        <w:t xml:space="preserve"> </w:t>
      </w:r>
      <w:r w:rsidR="00A20774" w:rsidRPr="00F85E72">
        <w:rPr>
          <w:rFonts w:cs="Times New Roman"/>
        </w:rPr>
        <w:t>a</w:t>
      </w:r>
      <w:r w:rsidR="00A20774" w:rsidRPr="004D20D8">
        <w:rPr>
          <w:rFonts w:cs="Times New Roman"/>
        </w:rPr>
        <w:t xml:space="preserve"> person who </w:t>
      </w:r>
      <w:r w:rsidR="00A20774" w:rsidRPr="00F85E72">
        <w:rPr>
          <w:rFonts w:cs="Times New Roman"/>
        </w:rPr>
        <w:t>is</w:t>
      </w:r>
      <w:r w:rsidR="00A20774" w:rsidRPr="004D20D8">
        <w:rPr>
          <w:rFonts w:cs="Times New Roman"/>
        </w:rPr>
        <w:t xml:space="preserve"> actively </w:t>
      </w:r>
      <w:r w:rsidR="00B4767A">
        <w:rPr>
          <w:rFonts w:cs="Times New Roman"/>
        </w:rPr>
        <w:t>receiving</w:t>
      </w:r>
      <w:r w:rsidR="00B4767A" w:rsidRPr="004D20D8">
        <w:rPr>
          <w:rFonts w:cs="Times New Roman"/>
        </w:rPr>
        <w:t xml:space="preserve"> </w:t>
      </w:r>
      <w:r w:rsidR="00A20774" w:rsidRPr="004D20D8">
        <w:rPr>
          <w:rFonts w:cs="Times New Roman"/>
        </w:rPr>
        <w:t xml:space="preserve">treatment </w:t>
      </w:r>
      <w:r w:rsidR="00B4767A">
        <w:rPr>
          <w:rFonts w:cs="Times New Roman"/>
        </w:rPr>
        <w:t>through</w:t>
      </w:r>
      <w:r w:rsidR="00B4767A" w:rsidRPr="004D20D8">
        <w:rPr>
          <w:rFonts w:cs="Times New Roman"/>
        </w:rPr>
        <w:t xml:space="preserve"> </w:t>
      </w:r>
      <w:r w:rsidR="00A20774" w:rsidRPr="00F85E72">
        <w:rPr>
          <w:rFonts w:cs="Times New Roman"/>
        </w:rPr>
        <w:t>a</w:t>
      </w:r>
      <w:r w:rsidR="00A20774" w:rsidRPr="004D20D8">
        <w:rPr>
          <w:rFonts w:cs="Times New Roman"/>
        </w:rPr>
        <w:t xml:space="preserve"> CMHS-funded </w:t>
      </w:r>
      <w:r>
        <w:rPr>
          <w:rFonts w:cs="Times New Roman"/>
        </w:rPr>
        <w:t xml:space="preserve">grant </w:t>
      </w:r>
      <w:r w:rsidR="00A20774" w:rsidRPr="00F85E72">
        <w:rPr>
          <w:rFonts w:cs="Times New Roman"/>
        </w:rPr>
        <w:t>program.</w:t>
      </w:r>
      <w:r w:rsidR="00A20774" w:rsidRPr="004D20D8">
        <w:rPr>
          <w:rFonts w:cs="Times New Roman"/>
        </w:rPr>
        <w:t xml:space="preserve"> An </w:t>
      </w:r>
      <w:r w:rsidR="00A20774" w:rsidRPr="00F85E72">
        <w:rPr>
          <w:rFonts w:cs="Times New Roman"/>
          <w:i/>
        </w:rPr>
        <w:t>episode</w:t>
      </w:r>
      <w:r w:rsidR="00A20774" w:rsidRPr="004D20D8">
        <w:rPr>
          <w:rFonts w:cs="Times New Roman"/>
          <w:i/>
        </w:rPr>
        <w:t xml:space="preserve"> </w:t>
      </w:r>
      <w:r w:rsidR="00A20774" w:rsidRPr="00F85E72">
        <w:rPr>
          <w:rFonts w:cs="Times New Roman"/>
          <w:i/>
        </w:rPr>
        <w:t>of</w:t>
      </w:r>
      <w:r w:rsidR="00A20774" w:rsidRPr="004D20D8">
        <w:rPr>
          <w:rFonts w:cs="Times New Roman"/>
          <w:i/>
        </w:rPr>
        <w:t xml:space="preserve"> care </w:t>
      </w:r>
      <w:r w:rsidR="00A20774" w:rsidRPr="00F85E72">
        <w:rPr>
          <w:rFonts w:cs="Times New Roman"/>
        </w:rPr>
        <w:t>begins</w:t>
      </w:r>
      <w:r w:rsidR="00A20774" w:rsidRPr="004D20D8">
        <w:rPr>
          <w:rFonts w:cs="Times New Roman"/>
        </w:rPr>
        <w:t xml:space="preserve"> </w:t>
      </w:r>
      <w:r w:rsidR="00A20774" w:rsidRPr="00F85E72">
        <w:rPr>
          <w:rFonts w:cs="Times New Roman"/>
        </w:rPr>
        <w:t>when</w:t>
      </w:r>
      <w:r w:rsidR="00A20774" w:rsidRPr="004D20D8">
        <w:rPr>
          <w:rFonts w:cs="Times New Roman"/>
        </w:rPr>
        <w:t xml:space="preserve"> </w:t>
      </w:r>
      <w:r w:rsidR="00A20774" w:rsidRPr="00F85E72">
        <w:rPr>
          <w:rFonts w:cs="Times New Roman"/>
        </w:rPr>
        <w:t>the</w:t>
      </w:r>
      <w:r w:rsidR="00A20774" w:rsidRPr="004D20D8">
        <w:rPr>
          <w:rFonts w:cs="Times New Roman"/>
        </w:rPr>
        <w:t xml:space="preserve"> </w:t>
      </w:r>
      <w:r w:rsidR="00516FD2" w:rsidRPr="004D20D8">
        <w:rPr>
          <w:rFonts w:cs="Times New Roman"/>
        </w:rPr>
        <w:t>client</w:t>
      </w:r>
      <w:r w:rsidR="00A20774" w:rsidRPr="004D20D8">
        <w:rPr>
          <w:rFonts w:cs="Times New Roman"/>
        </w:rPr>
        <w:t xml:space="preserve"> </w:t>
      </w:r>
      <w:r w:rsidR="00A12835">
        <w:rPr>
          <w:rFonts w:cs="Times New Roman"/>
        </w:rPr>
        <w:t>begins to receive</w:t>
      </w:r>
      <w:r w:rsidR="00A12835" w:rsidRPr="004D20D8">
        <w:rPr>
          <w:rFonts w:cs="Times New Roman"/>
        </w:rPr>
        <w:t xml:space="preserve"> </w:t>
      </w:r>
      <w:r w:rsidR="00A20774" w:rsidRPr="004D20D8">
        <w:rPr>
          <w:rFonts w:cs="Times New Roman"/>
        </w:rPr>
        <w:t xml:space="preserve">CMHS-funded services, </w:t>
      </w:r>
      <w:r w:rsidR="00A20774" w:rsidRPr="00F85E72">
        <w:rPr>
          <w:rFonts w:cs="Times New Roman"/>
        </w:rPr>
        <w:t>as</w:t>
      </w:r>
      <w:r w:rsidR="00A20774" w:rsidRPr="004D20D8">
        <w:rPr>
          <w:rFonts w:cs="Times New Roman"/>
        </w:rPr>
        <w:t xml:space="preserve"> </w:t>
      </w:r>
      <w:r w:rsidR="00A20774" w:rsidRPr="00F85E72">
        <w:rPr>
          <w:rFonts w:cs="Times New Roman"/>
        </w:rPr>
        <w:t>defined</w:t>
      </w:r>
      <w:r w:rsidR="00A20774" w:rsidRPr="004D20D8">
        <w:rPr>
          <w:rFonts w:cs="Times New Roman"/>
        </w:rPr>
        <w:t xml:space="preserve"> </w:t>
      </w:r>
      <w:r w:rsidR="00A20774" w:rsidRPr="00F85E72">
        <w:rPr>
          <w:rFonts w:cs="Times New Roman"/>
        </w:rPr>
        <w:t>by</w:t>
      </w:r>
      <w:r w:rsidR="00A20774" w:rsidRPr="004D20D8">
        <w:rPr>
          <w:rFonts w:cs="Times New Roman"/>
        </w:rPr>
        <w:t xml:space="preserve"> </w:t>
      </w:r>
      <w:r w:rsidR="00A20774" w:rsidRPr="00F85E72">
        <w:rPr>
          <w:rFonts w:cs="Times New Roman"/>
        </w:rPr>
        <w:t>the</w:t>
      </w:r>
      <w:r w:rsidR="00A20774" w:rsidRPr="004D20D8">
        <w:rPr>
          <w:rFonts w:cs="Times New Roman"/>
        </w:rPr>
        <w:t xml:space="preserve"> program, </w:t>
      </w:r>
      <w:r w:rsidR="00A20774" w:rsidRPr="00F85E72">
        <w:rPr>
          <w:rFonts w:cs="Times New Roman"/>
        </w:rPr>
        <w:t>and</w:t>
      </w:r>
      <w:r w:rsidR="00A20774" w:rsidRPr="004D20D8">
        <w:rPr>
          <w:rFonts w:cs="Times New Roman"/>
        </w:rPr>
        <w:t xml:space="preserve"> </w:t>
      </w:r>
      <w:r w:rsidR="00A20774" w:rsidRPr="00F85E72">
        <w:rPr>
          <w:rFonts w:cs="Times New Roman"/>
        </w:rPr>
        <w:t>ends</w:t>
      </w:r>
      <w:r w:rsidR="00A20774" w:rsidRPr="004D20D8">
        <w:rPr>
          <w:rFonts w:cs="Times New Roman"/>
        </w:rPr>
        <w:t xml:space="preserve"> when the </w:t>
      </w:r>
      <w:r w:rsidR="00516FD2" w:rsidRPr="004D20D8">
        <w:rPr>
          <w:rFonts w:cs="Times New Roman"/>
        </w:rPr>
        <w:t>client</w:t>
      </w:r>
      <w:r w:rsidR="00A20774" w:rsidRPr="004D20D8">
        <w:rPr>
          <w:rFonts w:cs="Times New Roman"/>
        </w:rPr>
        <w:t xml:space="preserve"> </w:t>
      </w:r>
      <w:r w:rsidR="00A20774" w:rsidRPr="00F85E72">
        <w:rPr>
          <w:rFonts w:cs="Times New Roman"/>
        </w:rPr>
        <w:t>is</w:t>
      </w:r>
      <w:r w:rsidR="00A20774" w:rsidRPr="004D20D8">
        <w:rPr>
          <w:rFonts w:cs="Times New Roman"/>
        </w:rPr>
        <w:t xml:space="preserve"> discharged </w:t>
      </w:r>
      <w:r w:rsidR="00A20774" w:rsidRPr="00F85E72">
        <w:rPr>
          <w:rFonts w:cs="Times New Roman"/>
        </w:rPr>
        <w:t>and</w:t>
      </w:r>
      <w:r w:rsidR="00A20774" w:rsidRPr="004D20D8">
        <w:rPr>
          <w:rFonts w:cs="Times New Roman"/>
        </w:rPr>
        <w:t xml:space="preserve"> </w:t>
      </w:r>
      <w:r w:rsidR="00A20774" w:rsidRPr="00F85E72">
        <w:rPr>
          <w:rFonts w:cs="Times New Roman"/>
        </w:rPr>
        <w:t>no</w:t>
      </w:r>
      <w:r w:rsidR="00A20774" w:rsidRPr="004D20D8">
        <w:rPr>
          <w:rFonts w:cs="Times New Roman"/>
        </w:rPr>
        <w:t xml:space="preserve"> </w:t>
      </w:r>
      <w:r w:rsidR="00A20774" w:rsidRPr="00F85E72">
        <w:rPr>
          <w:rFonts w:cs="Times New Roman"/>
        </w:rPr>
        <w:t>longer</w:t>
      </w:r>
      <w:r w:rsidR="00A20774" w:rsidRPr="004D20D8">
        <w:rPr>
          <w:rFonts w:cs="Times New Roman"/>
        </w:rPr>
        <w:t xml:space="preserve"> receiving CMHS-funded services </w:t>
      </w:r>
      <w:r w:rsidR="00F35C4F">
        <w:rPr>
          <w:rFonts w:cs="Times New Roman"/>
        </w:rPr>
        <w:t>through</w:t>
      </w:r>
      <w:r w:rsidR="00F35C4F" w:rsidRPr="004D20D8">
        <w:rPr>
          <w:rFonts w:cs="Times New Roman"/>
        </w:rPr>
        <w:t xml:space="preserve"> </w:t>
      </w:r>
      <w:r w:rsidR="00776E08">
        <w:rPr>
          <w:rFonts w:cs="Times New Roman"/>
        </w:rPr>
        <w:t>the grantee’s</w:t>
      </w:r>
      <w:r w:rsidR="00776E08" w:rsidRPr="004D20D8">
        <w:rPr>
          <w:rFonts w:cs="Times New Roman"/>
        </w:rPr>
        <w:t xml:space="preserve"> </w:t>
      </w:r>
      <w:r w:rsidR="00A20774" w:rsidRPr="00F85E72">
        <w:rPr>
          <w:rFonts w:cs="Times New Roman"/>
        </w:rPr>
        <w:t>project.</w:t>
      </w:r>
    </w:p>
    <w:p w14:paraId="73196C39" w14:textId="77777777" w:rsidR="00BB3CD5" w:rsidRDefault="00BB3CD5">
      <w:pPr>
        <w:rPr>
          <w:rFonts w:ascii="Times New Roman" w:eastAsia="Times New Roman" w:hAnsi="Times New Roman" w:cs="Times New Roman"/>
          <w:b/>
          <w:bCs/>
          <w:sz w:val="24"/>
          <w:szCs w:val="24"/>
        </w:rPr>
      </w:pPr>
      <w:r>
        <w:rPr>
          <w:rFonts w:cs="Times New Roman"/>
        </w:rPr>
        <w:br w:type="page"/>
      </w:r>
    </w:p>
    <w:p w14:paraId="708B45C3" w14:textId="0C2B4597"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4D20D8">
        <w:rPr>
          <w:rFonts w:cs="Times New Roman"/>
        </w:rPr>
        <w:lastRenderedPageBreak/>
        <w:t xml:space="preserve">Does </w:t>
      </w:r>
      <w:r w:rsidRPr="00F85E72">
        <w:rPr>
          <w:rFonts w:cs="Times New Roman"/>
        </w:rPr>
        <w:t>CMHS</w:t>
      </w:r>
      <w:r w:rsidRPr="004D20D8">
        <w:rPr>
          <w:rFonts w:cs="Times New Roman"/>
        </w:rPr>
        <w:t xml:space="preserve"> </w:t>
      </w:r>
      <w:r w:rsidRPr="00F85E72">
        <w:rPr>
          <w:rFonts w:cs="Times New Roman"/>
        </w:rPr>
        <w:t>allow</w:t>
      </w:r>
      <w:r w:rsidRPr="004D20D8">
        <w:rPr>
          <w:rFonts w:cs="Times New Roman"/>
        </w:rPr>
        <w:t xml:space="preserve"> us </w:t>
      </w:r>
      <w:r w:rsidRPr="00F85E72">
        <w:rPr>
          <w:rFonts w:cs="Times New Roman"/>
        </w:rPr>
        <w:t>to</w:t>
      </w:r>
      <w:r w:rsidRPr="004D20D8">
        <w:rPr>
          <w:rFonts w:cs="Times New Roman"/>
        </w:rPr>
        <w:t xml:space="preserve"> </w:t>
      </w:r>
      <w:r w:rsidRPr="00F85E72">
        <w:rPr>
          <w:rFonts w:cs="Times New Roman"/>
        </w:rPr>
        <w:t>offer</w:t>
      </w:r>
      <w:r w:rsidRPr="004D20D8">
        <w:rPr>
          <w:rFonts w:cs="Times New Roman"/>
        </w:rPr>
        <w:t xml:space="preserve"> </w:t>
      </w:r>
      <w:r w:rsidR="00516FD2" w:rsidRPr="004D20D8">
        <w:rPr>
          <w:rFonts w:cs="Times New Roman"/>
        </w:rPr>
        <w:t>client</w:t>
      </w:r>
      <w:r w:rsidRPr="004D20D8">
        <w:rPr>
          <w:rFonts w:cs="Times New Roman"/>
        </w:rPr>
        <w:t xml:space="preserve">s </w:t>
      </w:r>
      <w:r w:rsidRPr="00F85E72">
        <w:rPr>
          <w:rFonts w:cs="Times New Roman"/>
        </w:rPr>
        <w:t>incentives</w:t>
      </w:r>
      <w:r w:rsidRPr="004D20D8">
        <w:rPr>
          <w:rFonts w:cs="Times New Roman"/>
        </w:rPr>
        <w:t xml:space="preserve"> </w:t>
      </w:r>
      <w:r w:rsidRPr="00F85E72">
        <w:rPr>
          <w:rFonts w:cs="Times New Roman"/>
        </w:rPr>
        <w:t>for</w:t>
      </w:r>
      <w:r w:rsidRPr="004D20D8">
        <w:rPr>
          <w:rFonts w:cs="Times New Roman"/>
        </w:rPr>
        <w:t xml:space="preserve"> completing interviews?</w:t>
      </w:r>
    </w:p>
    <w:p w14:paraId="708B45C4" w14:textId="0DBD26F1" w:rsidR="00E94F85" w:rsidRPr="00F85E72" w:rsidRDefault="00A20774" w:rsidP="00B22BEF">
      <w:pPr>
        <w:pStyle w:val="BodyText"/>
        <w:spacing w:before="120"/>
        <w:ind w:left="119"/>
        <w:rPr>
          <w:rFonts w:cs="Times New Roman"/>
        </w:rPr>
      </w:pPr>
      <w:r w:rsidRPr="00F85E72">
        <w:rPr>
          <w:rFonts w:cs="Times New Roman"/>
        </w:rPr>
        <w:t>The</w:t>
      </w:r>
      <w:r w:rsidRPr="004D20D8">
        <w:rPr>
          <w:rFonts w:cs="Times New Roman"/>
        </w:rPr>
        <w:t xml:space="preserve"> use </w:t>
      </w:r>
      <w:r w:rsidRPr="00F85E72">
        <w:rPr>
          <w:rFonts w:cs="Times New Roman"/>
        </w:rPr>
        <w:t>of</w:t>
      </w:r>
      <w:r w:rsidRPr="004D20D8">
        <w:rPr>
          <w:rFonts w:cs="Times New Roman"/>
        </w:rPr>
        <w:t xml:space="preserve"> incentives </w:t>
      </w:r>
      <w:r w:rsidRPr="00F85E72">
        <w:rPr>
          <w:rFonts w:cs="Times New Roman"/>
        </w:rPr>
        <w:t>is</w:t>
      </w:r>
      <w:r w:rsidRPr="004D20D8">
        <w:rPr>
          <w:rFonts w:cs="Times New Roman"/>
        </w:rPr>
        <w:t xml:space="preserve"> addressed </w:t>
      </w:r>
      <w:r w:rsidRPr="00F85E72">
        <w:rPr>
          <w:rFonts w:cs="Times New Roman"/>
        </w:rPr>
        <w:t>in</w:t>
      </w:r>
      <w:r w:rsidRPr="004D20D8">
        <w:rPr>
          <w:rFonts w:cs="Times New Roman"/>
        </w:rPr>
        <w:t xml:space="preserve"> </w:t>
      </w:r>
      <w:r w:rsidRPr="00F85E72">
        <w:rPr>
          <w:rFonts w:cs="Times New Roman"/>
        </w:rPr>
        <w:t>each</w:t>
      </w:r>
      <w:r w:rsidRPr="004D20D8">
        <w:rPr>
          <w:rFonts w:cs="Times New Roman"/>
        </w:rPr>
        <w:t xml:space="preserve"> </w:t>
      </w:r>
      <w:r w:rsidRPr="00F85E72">
        <w:rPr>
          <w:rFonts w:cs="Times New Roman"/>
        </w:rPr>
        <w:t>individual</w:t>
      </w:r>
      <w:r w:rsidRPr="004D20D8">
        <w:rPr>
          <w:rFonts w:cs="Times New Roman"/>
        </w:rPr>
        <w:t xml:space="preserve"> CMHS </w:t>
      </w:r>
      <w:r w:rsidRPr="00F85E72">
        <w:rPr>
          <w:rFonts w:cs="Times New Roman"/>
        </w:rPr>
        <w:t>program’s</w:t>
      </w:r>
      <w:r w:rsidRPr="004D20D8">
        <w:rPr>
          <w:rFonts w:cs="Times New Roman"/>
        </w:rPr>
        <w:t xml:space="preserve"> </w:t>
      </w:r>
      <w:r w:rsidR="002C5858">
        <w:rPr>
          <w:rFonts w:cs="Times New Roman"/>
        </w:rPr>
        <w:t xml:space="preserve">Notice of </w:t>
      </w:r>
      <w:r w:rsidR="002C5858" w:rsidRPr="004D20D8">
        <w:rPr>
          <w:rFonts w:cs="Times New Roman"/>
        </w:rPr>
        <w:t xml:space="preserve">Funding </w:t>
      </w:r>
      <w:r w:rsidR="002C5858" w:rsidRPr="00F85E72">
        <w:rPr>
          <w:rFonts w:cs="Times New Roman"/>
        </w:rPr>
        <w:t>Opportunity</w:t>
      </w:r>
      <w:r w:rsidR="002C5858" w:rsidRPr="004D20D8">
        <w:rPr>
          <w:rFonts w:cs="Times New Roman"/>
        </w:rPr>
        <w:t xml:space="preserve"> </w:t>
      </w:r>
      <w:r w:rsidR="00E71431">
        <w:rPr>
          <w:rFonts w:cs="Times New Roman"/>
        </w:rPr>
        <w:t>NOFO</w:t>
      </w:r>
      <w:r w:rsidR="002C5858">
        <w:rPr>
          <w:rFonts w:cs="Times New Roman"/>
        </w:rPr>
        <w:t xml:space="preserve"> and application requirements</w:t>
      </w:r>
      <w:r w:rsidR="003B4246">
        <w:rPr>
          <w:rFonts w:cs="Times New Roman"/>
        </w:rPr>
        <w:t>.</w:t>
      </w:r>
    </w:p>
    <w:p w14:paraId="708B45C8" w14:textId="77777777" w:rsidR="00E94F85" w:rsidRPr="00F85E72" w:rsidRDefault="00A20774" w:rsidP="004D20D8">
      <w:pPr>
        <w:pStyle w:val="Heading2"/>
        <w:numPr>
          <w:ilvl w:val="0"/>
          <w:numId w:val="2"/>
        </w:numPr>
        <w:tabs>
          <w:tab w:val="left" w:pos="660"/>
        </w:tabs>
        <w:spacing w:before="240" w:after="120"/>
        <w:ind w:left="662" w:hanging="547"/>
        <w:rPr>
          <w:rFonts w:cs="Times New Roman"/>
          <w:b w:val="0"/>
        </w:rPr>
      </w:pPr>
      <w:r w:rsidRPr="004D20D8">
        <w:rPr>
          <w:rFonts w:cs="Times New Roman"/>
        </w:rPr>
        <w:t xml:space="preserve">What </w:t>
      </w:r>
      <w:r w:rsidRPr="00F85E72">
        <w:rPr>
          <w:rFonts w:cs="Times New Roman"/>
        </w:rPr>
        <w:t>are</w:t>
      </w:r>
      <w:r w:rsidRPr="004D20D8">
        <w:rPr>
          <w:rFonts w:cs="Times New Roman"/>
        </w:rPr>
        <w:t xml:space="preserve"> the </w:t>
      </w:r>
      <w:r w:rsidRPr="00F85E72">
        <w:rPr>
          <w:rFonts w:cs="Times New Roman"/>
        </w:rPr>
        <w:t>required</w:t>
      </w:r>
      <w:r w:rsidRPr="004D20D8">
        <w:rPr>
          <w:rFonts w:cs="Times New Roman"/>
        </w:rPr>
        <w:t xml:space="preserve"> interviews </w:t>
      </w:r>
      <w:r w:rsidRPr="00F85E72">
        <w:rPr>
          <w:rFonts w:cs="Times New Roman"/>
        </w:rPr>
        <w:t>for</w:t>
      </w:r>
      <w:r w:rsidRPr="004D20D8">
        <w:rPr>
          <w:rFonts w:cs="Times New Roman"/>
        </w:rPr>
        <w:t xml:space="preserve"> </w:t>
      </w:r>
      <w:r w:rsidRPr="00F85E72">
        <w:rPr>
          <w:rFonts w:cs="Times New Roman"/>
        </w:rPr>
        <w:t>Services</w:t>
      </w:r>
      <w:r w:rsidRPr="004D20D8">
        <w:rPr>
          <w:rFonts w:cs="Times New Roman"/>
        </w:rPr>
        <w:t xml:space="preserve"> </w:t>
      </w:r>
      <w:r w:rsidRPr="00F85E72">
        <w:rPr>
          <w:rFonts w:cs="Times New Roman"/>
        </w:rPr>
        <w:t>tool</w:t>
      </w:r>
      <w:r w:rsidRPr="004D20D8">
        <w:rPr>
          <w:rFonts w:cs="Times New Roman"/>
        </w:rPr>
        <w:t xml:space="preserve"> data collection?</w:t>
      </w:r>
    </w:p>
    <w:p w14:paraId="708B45C9" w14:textId="00387BF6" w:rsidR="00E94F85" w:rsidRPr="00F85E72" w:rsidRDefault="00A20774" w:rsidP="00631E76">
      <w:pPr>
        <w:pStyle w:val="BodyText"/>
        <w:spacing w:before="140"/>
        <w:rPr>
          <w:rFonts w:cs="Times New Roman"/>
        </w:rPr>
      </w:pPr>
      <w:r w:rsidRPr="00F85E72">
        <w:rPr>
          <w:rFonts w:cs="Times New Roman"/>
        </w:rPr>
        <w:t>Services</w:t>
      </w:r>
      <w:r w:rsidRPr="004D20D8">
        <w:rPr>
          <w:rFonts w:cs="Times New Roman"/>
        </w:rPr>
        <w:t xml:space="preserve"> Activities data </w:t>
      </w:r>
      <w:r w:rsidRPr="00F85E72">
        <w:rPr>
          <w:rFonts w:cs="Times New Roman"/>
        </w:rPr>
        <w:t>are</w:t>
      </w:r>
      <w:r w:rsidRPr="004D20D8">
        <w:rPr>
          <w:rFonts w:cs="Times New Roman"/>
        </w:rPr>
        <w:t xml:space="preserve"> collected through </w:t>
      </w:r>
      <w:r w:rsidRPr="00F85E72">
        <w:rPr>
          <w:rFonts w:cs="Times New Roman"/>
        </w:rPr>
        <w:t>three</w:t>
      </w:r>
      <w:r w:rsidRPr="004D20D8">
        <w:rPr>
          <w:rFonts w:cs="Times New Roman"/>
        </w:rPr>
        <w:t xml:space="preserve"> types </w:t>
      </w:r>
      <w:r w:rsidRPr="00F85E72">
        <w:rPr>
          <w:rFonts w:cs="Times New Roman"/>
        </w:rPr>
        <w:t>of</w:t>
      </w:r>
      <w:r w:rsidRPr="004D20D8">
        <w:rPr>
          <w:rFonts w:cs="Times New Roman"/>
        </w:rPr>
        <w:t xml:space="preserve"> face-to-face</w:t>
      </w:r>
      <w:r w:rsidR="007000E8">
        <w:rPr>
          <w:rFonts w:cs="Times New Roman"/>
        </w:rPr>
        <w:t xml:space="preserve"> or telehealth</w:t>
      </w:r>
      <w:r w:rsidRPr="004D20D8">
        <w:rPr>
          <w:rFonts w:cs="Times New Roman"/>
        </w:rPr>
        <w:t xml:space="preserve"> interviews:</w:t>
      </w:r>
    </w:p>
    <w:p w14:paraId="708B45CA" w14:textId="731C877F" w:rsidR="00E94F85" w:rsidRPr="00F85E72" w:rsidRDefault="00A20774" w:rsidP="00B22BEF">
      <w:pPr>
        <w:pStyle w:val="BodyText"/>
        <w:numPr>
          <w:ilvl w:val="0"/>
          <w:numId w:val="13"/>
        </w:numPr>
        <w:tabs>
          <w:tab w:val="left" w:pos="841"/>
        </w:tabs>
        <w:spacing w:before="120"/>
        <w:rPr>
          <w:rFonts w:cs="Times New Roman"/>
        </w:rPr>
      </w:pPr>
      <w:r w:rsidRPr="00F85E72">
        <w:rPr>
          <w:rFonts w:cs="Times New Roman"/>
        </w:rPr>
        <w:t>Baseline</w:t>
      </w:r>
    </w:p>
    <w:p w14:paraId="708B45CB" w14:textId="7C98F474" w:rsidR="00E94F85" w:rsidRPr="00F85E72" w:rsidRDefault="00A20774" w:rsidP="00B22BEF">
      <w:pPr>
        <w:pStyle w:val="BodyText"/>
        <w:numPr>
          <w:ilvl w:val="0"/>
          <w:numId w:val="13"/>
        </w:numPr>
        <w:tabs>
          <w:tab w:val="left" w:pos="841"/>
        </w:tabs>
        <w:rPr>
          <w:rFonts w:cs="Times New Roman"/>
        </w:rPr>
      </w:pPr>
      <w:r w:rsidRPr="004D20D8">
        <w:rPr>
          <w:rFonts w:cs="Times New Roman"/>
        </w:rPr>
        <w:t>Reassessment</w:t>
      </w:r>
    </w:p>
    <w:p w14:paraId="708B45CC" w14:textId="12E70838" w:rsidR="00E94F85" w:rsidRPr="00F85E72" w:rsidRDefault="00A20774" w:rsidP="00B22BEF">
      <w:pPr>
        <w:pStyle w:val="BodyText"/>
        <w:numPr>
          <w:ilvl w:val="0"/>
          <w:numId w:val="13"/>
        </w:numPr>
        <w:tabs>
          <w:tab w:val="left" w:pos="841"/>
        </w:tabs>
        <w:spacing w:before="3"/>
        <w:rPr>
          <w:rFonts w:cs="Times New Roman"/>
        </w:rPr>
      </w:pPr>
      <w:r w:rsidRPr="00F85E72">
        <w:rPr>
          <w:rFonts w:cs="Times New Roman"/>
        </w:rPr>
        <w:t>Clinical</w:t>
      </w:r>
      <w:r w:rsidRPr="004D20D8">
        <w:rPr>
          <w:rFonts w:cs="Times New Roman"/>
        </w:rPr>
        <w:t xml:space="preserve"> Discharge</w:t>
      </w:r>
    </w:p>
    <w:p w14:paraId="708B45CD" w14:textId="552A94E1" w:rsidR="00E94F85" w:rsidRPr="00F85E72" w:rsidRDefault="00A20774" w:rsidP="00B22BEF">
      <w:pPr>
        <w:pStyle w:val="BodyText"/>
        <w:spacing w:before="120"/>
        <w:ind w:left="115"/>
        <w:rPr>
          <w:rFonts w:cs="Times New Roman"/>
        </w:rPr>
      </w:pPr>
      <w:r w:rsidRPr="004D20D8">
        <w:rPr>
          <w:rFonts w:cs="Times New Roman"/>
        </w:rPr>
        <w:t xml:space="preserve">For </w:t>
      </w:r>
      <w:r w:rsidRPr="00F85E72">
        <w:rPr>
          <w:rFonts w:cs="Times New Roman"/>
        </w:rPr>
        <w:t>more</w:t>
      </w:r>
      <w:r w:rsidRPr="004D20D8">
        <w:rPr>
          <w:rFonts w:cs="Times New Roman"/>
        </w:rPr>
        <w:t xml:space="preserve"> </w:t>
      </w:r>
      <w:r w:rsidRPr="00F85E72">
        <w:rPr>
          <w:rFonts w:cs="Times New Roman"/>
        </w:rPr>
        <w:t>detailed</w:t>
      </w:r>
      <w:r w:rsidRPr="004D20D8">
        <w:rPr>
          <w:rFonts w:cs="Times New Roman"/>
        </w:rPr>
        <w:t xml:space="preserve"> </w:t>
      </w:r>
      <w:r w:rsidRPr="00F85E72">
        <w:rPr>
          <w:rFonts w:cs="Times New Roman"/>
        </w:rPr>
        <w:t>information</w:t>
      </w:r>
      <w:r w:rsidRPr="004D20D8">
        <w:rPr>
          <w:rFonts w:cs="Times New Roman"/>
        </w:rPr>
        <w:t xml:space="preserve"> </w:t>
      </w:r>
      <w:r w:rsidRPr="00F85E72">
        <w:rPr>
          <w:rFonts w:cs="Times New Roman"/>
        </w:rPr>
        <w:t>about</w:t>
      </w:r>
      <w:r w:rsidRPr="004D20D8">
        <w:rPr>
          <w:rFonts w:cs="Times New Roman"/>
        </w:rPr>
        <w:t xml:space="preserve"> </w:t>
      </w:r>
      <w:r w:rsidRPr="00F85E72">
        <w:rPr>
          <w:rFonts w:cs="Times New Roman"/>
        </w:rPr>
        <w:t>how</w:t>
      </w:r>
      <w:r w:rsidRPr="004D20D8">
        <w:rPr>
          <w:rFonts w:cs="Times New Roman"/>
        </w:rPr>
        <w:t xml:space="preserve"> </w:t>
      </w:r>
      <w:r w:rsidRPr="00F85E72">
        <w:rPr>
          <w:rFonts w:cs="Times New Roman"/>
        </w:rPr>
        <w:t>and</w:t>
      </w:r>
      <w:r w:rsidRPr="004D20D8">
        <w:rPr>
          <w:rFonts w:cs="Times New Roman"/>
        </w:rPr>
        <w:t xml:space="preserve"> when </w:t>
      </w:r>
      <w:r w:rsidRPr="00F85E72">
        <w:rPr>
          <w:rFonts w:cs="Times New Roman"/>
        </w:rPr>
        <w:t>to</w:t>
      </w:r>
      <w:r w:rsidRPr="004D20D8">
        <w:rPr>
          <w:rFonts w:cs="Times New Roman"/>
        </w:rPr>
        <w:t xml:space="preserve"> conduct interviews, </w:t>
      </w:r>
      <w:r w:rsidRPr="00F85E72">
        <w:rPr>
          <w:rFonts w:cs="Times New Roman"/>
        </w:rPr>
        <w:t>please</w:t>
      </w:r>
      <w:r w:rsidRPr="004D20D8">
        <w:rPr>
          <w:rFonts w:cs="Times New Roman"/>
        </w:rPr>
        <w:t xml:space="preserve"> see </w:t>
      </w:r>
      <w:r w:rsidRPr="00F85E72">
        <w:rPr>
          <w:rFonts w:cs="Times New Roman"/>
        </w:rPr>
        <w:t>the</w:t>
      </w:r>
      <w:r w:rsidRPr="004D20D8">
        <w:rPr>
          <w:rFonts w:cs="Times New Roman"/>
        </w:rPr>
        <w:t xml:space="preserve"> </w:t>
      </w:r>
      <w:hyperlink r:id="rId23" w:history="1">
        <w:r w:rsidR="00B726DB">
          <w:rPr>
            <w:rStyle w:val="Hyperlink"/>
            <w:rFonts w:cs="Times New Roman"/>
            <w:color w:val="1F419A"/>
          </w:rPr>
          <w:t>NOMs</w:t>
        </w:r>
        <w:r w:rsidRPr="00B22BEF">
          <w:rPr>
            <w:rStyle w:val="Hyperlink"/>
            <w:rFonts w:cs="Times New Roman"/>
            <w:color w:val="1F419A"/>
          </w:rPr>
          <w:t xml:space="preserve"> Client-level Measures for Discretionary Programs Providing Direct Services Question-by-Question Instruction Guide</w:t>
        </w:r>
      </w:hyperlink>
      <w:r w:rsidRPr="004D20D8">
        <w:rPr>
          <w:rFonts w:cs="Times New Roman"/>
        </w:rPr>
        <w:t>.</w:t>
      </w:r>
    </w:p>
    <w:p w14:paraId="46F05EF6" w14:textId="4A09061D" w:rsidR="00015D9B" w:rsidRPr="00162FAB" w:rsidRDefault="003C55E0" w:rsidP="00B22BEF">
      <w:pPr>
        <w:pStyle w:val="Heading2"/>
        <w:numPr>
          <w:ilvl w:val="0"/>
          <w:numId w:val="2"/>
        </w:numPr>
        <w:tabs>
          <w:tab w:val="left" w:pos="661"/>
        </w:tabs>
        <w:spacing w:before="240" w:after="120"/>
        <w:rPr>
          <w:rFonts w:cs="Times New Roman"/>
        </w:rPr>
      </w:pPr>
      <w:r>
        <w:rPr>
          <w:rFonts w:cs="Times New Roman"/>
          <w:bCs w:val="0"/>
        </w:rPr>
        <w:t xml:space="preserve">Are specific tools </w:t>
      </w:r>
      <w:r w:rsidR="006C5BF7">
        <w:rPr>
          <w:rFonts w:cs="Times New Roman"/>
          <w:bCs w:val="0"/>
        </w:rPr>
        <w:t>required</w:t>
      </w:r>
      <w:r w:rsidR="00DB058A" w:rsidRPr="004D20D8">
        <w:rPr>
          <w:rFonts w:cs="Times New Roman"/>
          <w:bCs w:val="0"/>
        </w:rPr>
        <w:t xml:space="preserve"> to screen for trauma or suicide risk</w:t>
      </w:r>
      <w:r w:rsidR="00466CCF">
        <w:rPr>
          <w:rFonts w:cs="Times New Roman"/>
          <w:bCs w:val="0"/>
        </w:rPr>
        <w:t>?</w:t>
      </w:r>
    </w:p>
    <w:p w14:paraId="535DE7E4" w14:textId="1A2C8F43" w:rsidR="005E67B9" w:rsidRPr="004D20D8" w:rsidRDefault="00587FB3" w:rsidP="00B22BEF">
      <w:pPr>
        <w:spacing w:before="120"/>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E67B9" w:rsidRPr="004D20D8">
        <w:rPr>
          <w:rFonts w:ascii="Times New Roman" w:eastAsia="Times New Roman" w:hAnsi="Times New Roman" w:cs="Times New Roman"/>
          <w:sz w:val="24"/>
          <w:szCs w:val="24"/>
        </w:rPr>
        <w:t xml:space="preserve">tools </w:t>
      </w:r>
      <w:r>
        <w:rPr>
          <w:rFonts w:ascii="Times New Roman" w:eastAsia="Times New Roman" w:hAnsi="Times New Roman" w:cs="Times New Roman"/>
          <w:sz w:val="24"/>
          <w:szCs w:val="24"/>
        </w:rPr>
        <w:t xml:space="preserve">grantees use to screen </w:t>
      </w:r>
      <w:r w:rsidR="00DF3160">
        <w:rPr>
          <w:rFonts w:ascii="Times New Roman" w:eastAsia="Times New Roman" w:hAnsi="Times New Roman" w:cs="Times New Roman"/>
          <w:sz w:val="24"/>
          <w:szCs w:val="24"/>
        </w:rPr>
        <w:t xml:space="preserve">for trauma or suicide risk </w:t>
      </w:r>
      <w:r w:rsidR="005E67B9" w:rsidRPr="004D20D8">
        <w:rPr>
          <w:rFonts w:ascii="Times New Roman" w:eastAsia="Times New Roman" w:hAnsi="Times New Roman" w:cs="Times New Roman"/>
          <w:sz w:val="24"/>
          <w:szCs w:val="24"/>
        </w:rPr>
        <w:t xml:space="preserve">are not </w:t>
      </w:r>
      <w:r w:rsidR="000B51BA">
        <w:rPr>
          <w:rFonts w:ascii="Times New Roman" w:eastAsia="Times New Roman" w:hAnsi="Times New Roman" w:cs="Times New Roman"/>
          <w:sz w:val="24"/>
          <w:szCs w:val="24"/>
        </w:rPr>
        <w:t>specified</w:t>
      </w:r>
      <w:r w:rsidR="005E67B9" w:rsidRPr="004D20D8">
        <w:rPr>
          <w:rFonts w:ascii="Times New Roman" w:eastAsia="Times New Roman" w:hAnsi="Times New Roman" w:cs="Times New Roman"/>
          <w:sz w:val="24"/>
          <w:szCs w:val="24"/>
        </w:rPr>
        <w:t xml:space="preserve">. </w:t>
      </w:r>
      <w:r w:rsidR="00DD526F">
        <w:rPr>
          <w:rFonts w:ascii="Times New Roman" w:eastAsia="Times New Roman" w:hAnsi="Times New Roman" w:cs="Times New Roman"/>
          <w:sz w:val="24"/>
          <w:szCs w:val="24"/>
        </w:rPr>
        <w:t xml:space="preserve">Best practice recommendations and </w:t>
      </w:r>
      <w:r w:rsidR="005E67B9" w:rsidRPr="004D20D8">
        <w:rPr>
          <w:rFonts w:ascii="Times New Roman" w:eastAsia="Times New Roman" w:hAnsi="Times New Roman" w:cs="Times New Roman"/>
          <w:sz w:val="24"/>
          <w:szCs w:val="24"/>
        </w:rPr>
        <w:t xml:space="preserve">standardized tools </w:t>
      </w:r>
      <w:r w:rsidR="00DD526F">
        <w:rPr>
          <w:rFonts w:ascii="Times New Roman" w:eastAsia="Times New Roman" w:hAnsi="Times New Roman" w:cs="Times New Roman"/>
          <w:sz w:val="24"/>
          <w:szCs w:val="24"/>
        </w:rPr>
        <w:t xml:space="preserve">are </w:t>
      </w:r>
      <w:r w:rsidR="00361799">
        <w:rPr>
          <w:rFonts w:ascii="Times New Roman" w:eastAsia="Times New Roman" w:hAnsi="Times New Roman" w:cs="Times New Roman"/>
          <w:sz w:val="24"/>
          <w:szCs w:val="24"/>
        </w:rPr>
        <w:t>outlined</w:t>
      </w:r>
      <w:r w:rsidR="005E67B9" w:rsidRPr="004D20D8">
        <w:rPr>
          <w:rFonts w:ascii="Times New Roman" w:eastAsia="Times New Roman" w:hAnsi="Times New Roman" w:cs="Times New Roman"/>
          <w:sz w:val="24"/>
          <w:szCs w:val="24"/>
        </w:rPr>
        <w:t xml:space="preserve"> in the</w:t>
      </w:r>
      <w:r w:rsidR="005E67B9">
        <w:rPr>
          <w:rFonts w:ascii="Times New Roman" w:eastAsia="Times New Roman" w:hAnsi="Times New Roman" w:cs="Times New Roman"/>
          <w:sz w:val="24"/>
          <w:szCs w:val="24"/>
        </w:rPr>
        <w:t xml:space="preserve"> </w:t>
      </w:r>
      <w:hyperlink r:id="rId24" w:history="1">
        <w:r w:rsidR="005E67B9">
          <w:rPr>
            <w:rStyle w:val="Hyperlink"/>
            <w:rFonts w:ascii="Times New Roman" w:eastAsia="Times New Roman" w:hAnsi="Times New Roman" w:cs="Times New Roman"/>
            <w:color w:val="1F419A"/>
            <w:sz w:val="24"/>
            <w:szCs w:val="24"/>
          </w:rPr>
          <w:t>NOMs</w:t>
        </w:r>
        <w:r w:rsidR="005E67B9" w:rsidRPr="005174D1">
          <w:rPr>
            <w:rStyle w:val="Hyperlink"/>
            <w:rFonts w:ascii="Times New Roman" w:eastAsia="Times New Roman" w:hAnsi="Times New Roman" w:cs="Times New Roman"/>
            <w:color w:val="1F419A"/>
            <w:sz w:val="24"/>
            <w:szCs w:val="24"/>
          </w:rPr>
          <w:t xml:space="preserve"> Client-level Measures for Discretionary Programs Providing Direct Services Question-by-Question Instruction Guide</w:t>
        </w:r>
      </w:hyperlink>
      <w:r w:rsidR="005E67B9" w:rsidRPr="004D20D8">
        <w:rPr>
          <w:rFonts w:ascii="Times New Roman" w:eastAsia="Times New Roman" w:hAnsi="Times New Roman" w:cs="Times New Roman"/>
          <w:sz w:val="24"/>
          <w:szCs w:val="24"/>
        </w:rPr>
        <w:t>.</w:t>
      </w:r>
      <w:r w:rsidR="005E67B9">
        <w:rPr>
          <w:rFonts w:ascii="Times New Roman" w:eastAsia="Times New Roman" w:hAnsi="Times New Roman" w:cs="Times New Roman"/>
          <w:sz w:val="24"/>
          <w:szCs w:val="24"/>
        </w:rPr>
        <w:t xml:space="preserve"> </w:t>
      </w:r>
      <w:r w:rsidR="00C0003F">
        <w:rPr>
          <w:rFonts w:ascii="Times New Roman" w:eastAsia="Times New Roman" w:hAnsi="Times New Roman" w:cs="Times New Roman"/>
          <w:sz w:val="24"/>
          <w:szCs w:val="24"/>
        </w:rPr>
        <w:t>W</w:t>
      </w:r>
      <w:r w:rsidR="005E67B9" w:rsidRPr="00FF3956">
        <w:rPr>
          <w:rFonts w:ascii="Times New Roman" w:eastAsia="Times New Roman" w:hAnsi="Times New Roman" w:cs="Times New Roman"/>
          <w:sz w:val="24"/>
          <w:szCs w:val="24"/>
        </w:rPr>
        <w:t xml:space="preserve">here possible, grantees </w:t>
      </w:r>
      <w:r w:rsidR="00C0003F">
        <w:rPr>
          <w:rFonts w:ascii="Times New Roman" w:eastAsia="Times New Roman" w:hAnsi="Times New Roman" w:cs="Times New Roman"/>
          <w:sz w:val="24"/>
          <w:szCs w:val="24"/>
        </w:rPr>
        <w:t xml:space="preserve">should </w:t>
      </w:r>
      <w:r w:rsidR="005E0499">
        <w:rPr>
          <w:rFonts w:ascii="Times New Roman" w:eastAsia="Times New Roman" w:hAnsi="Times New Roman" w:cs="Times New Roman"/>
          <w:sz w:val="24"/>
          <w:szCs w:val="24"/>
        </w:rPr>
        <w:t>engage</w:t>
      </w:r>
      <w:r w:rsidR="00062D47">
        <w:rPr>
          <w:rFonts w:ascii="Times New Roman" w:eastAsia="Times New Roman" w:hAnsi="Times New Roman" w:cs="Times New Roman"/>
          <w:sz w:val="24"/>
          <w:szCs w:val="24"/>
        </w:rPr>
        <w:t xml:space="preserve"> SAMHSA</w:t>
      </w:r>
      <w:r w:rsidR="005E0499">
        <w:rPr>
          <w:rFonts w:ascii="Times New Roman" w:eastAsia="Times New Roman" w:hAnsi="Times New Roman" w:cs="Times New Roman"/>
          <w:sz w:val="24"/>
          <w:szCs w:val="24"/>
        </w:rPr>
        <w:t xml:space="preserve"> for</w:t>
      </w:r>
      <w:r w:rsidR="005E67B9" w:rsidRPr="00FF3956">
        <w:rPr>
          <w:rFonts w:ascii="Times New Roman" w:eastAsia="Times New Roman" w:hAnsi="Times New Roman" w:cs="Times New Roman"/>
          <w:sz w:val="24"/>
          <w:szCs w:val="24"/>
        </w:rPr>
        <w:t xml:space="preserve"> technical assistance to select standardized tools that have been validated or adapted </w:t>
      </w:r>
      <w:r w:rsidR="005E0499">
        <w:rPr>
          <w:rFonts w:ascii="Times New Roman" w:eastAsia="Times New Roman" w:hAnsi="Times New Roman" w:cs="Times New Roman"/>
          <w:sz w:val="24"/>
          <w:szCs w:val="24"/>
        </w:rPr>
        <w:t>to fit</w:t>
      </w:r>
      <w:r w:rsidR="005E67B9" w:rsidRPr="00FF3956">
        <w:rPr>
          <w:rFonts w:ascii="Times New Roman" w:eastAsia="Times New Roman" w:hAnsi="Times New Roman" w:cs="Times New Roman"/>
          <w:sz w:val="24"/>
          <w:szCs w:val="24"/>
        </w:rPr>
        <w:t xml:space="preserve"> their </w:t>
      </w:r>
      <w:r w:rsidR="00132EE8">
        <w:rPr>
          <w:rFonts w:ascii="Times New Roman" w:eastAsia="Times New Roman" w:hAnsi="Times New Roman" w:cs="Times New Roman"/>
          <w:sz w:val="24"/>
          <w:szCs w:val="24"/>
        </w:rPr>
        <w:t xml:space="preserve">program’s </w:t>
      </w:r>
      <w:r w:rsidR="005E67B9" w:rsidRPr="00FF3956">
        <w:rPr>
          <w:rFonts w:ascii="Times New Roman" w:eastAsia="Times New Roman" w:hAnsi="Times New Roman" w:cs="Times New Roman"/>
          <w:sz w:val="24"/>
          <w:szCs w:val="24"/>
        </w:rPr>
        <w:t>context</w:t>
      </w:r>
      <w:r w:rsidR="005E67B9">
        <w:rPr>
          <w:rFonts w:ascii="Times New Roman" w:eastAsia="Times New Roman" w:hAnsi="Times New Roman" w:cs="Times New Roman"/>
          <w:sz w:val="24"/>
          <w:szCs w:val="24"/>
        </w:rPr>
        <w:t>.</w:t>
      </w:r>
    </w:p>
    <w:p w14:paraId="7F4AEED8" w14:textId="75CAC2EF" w:rsidR="005E67B9" w:rsidRDefault="005E67B9" w:rsidP="00B22BEF">
      <w:pPr>
        <w:spacing w:before="120"/>
        <w:ind w:left="120"/>
        <w:rPr>
          <w:rFonts w:ascii="Times New Roman" w:eastAsia="Times New Roman" w:hAnsi="Times New Roman" w:cs="Times New Roman"/>
          <w:sz w:val="24"/>
          <w:szCs w:val="24"/>
        </w:rPr>
      </w:pPr>
      <w:r w:rsidRPr="00D9149B">
        <w:rPr>
          <w:rFonts w:ascii="Times New Roman" w:eastAsia="Times New Roman" w:hAnsi="Times New Roman" w:cs="Times New Roman"/>
          <w:sz w:val="24"/>
          <w:szCs w:val="24"/>
        </w:rPr>
        <w:t xml:space="preserve">Grantees </w:t>
      </w:r>
      <w:r w:rsidR="009647F4">
        <w:rPr>
          <w:rFonts w:ascii="Times New Roman" w:eastAsia="Times New Roman" w:hAnsi="Times New Roman" w:cs="Times New Roman"/>
          <w:sz w:val="24"/>
          <w:szCs w:val="24"/>
        </w:rPr>
        <w:t>wishing</w:t>
      </w:r>
      <w:r w:rsidRPr="00D9149B">
        <w:rPr>
          <w:rFonts w:ascii="Times New Roman" w:eastAsia="Times New Roman" w:hAnsi="Times New Roman" w:cs="Times New Roman"/>
          <w:sz w:val="24"/>
          <w:szCs w:val="24"/>
        </w:rPr>
        <w:t xml:space="preserve"> to learn more about the impact of trauma and available resources are encouraged to start with </w:t>
      </w:r>
      <w:hyperlink r:id="rId25" w:history="1">
        <w:r w:rsidRPr="005174D1">
          <w:rPr>
            <w:rStyle w:val="Hyperlink"/>
            <w:rFonts w:ascii="Times New Roman" w:eastAsia="Times New Roman" w:hAnsi="Times New Roman" w:cs="Times New Roman"/>
            <w:color w:val="1F419A"/>
            <w:sz w:val="24"/>
            <w:szCs w:val="24"/>
          </w:rPr>
          <w:t>SAMHSA’s Concept of Trauma and Guidance for a Trauma-Informed Approach</w:t>
        </w:r>
      </w:hyperlink>
      <w:r w:rsidR="00312B9A" w:rsidRPr="00B22BEF">
        <w:rPr>
          <w:rFonts w:ascii="Times New Roman" w:eastAsia="Times New Roman" w:hAnsi="Times New Roman" w:cs="Times New Roman"/>
          <w:sz w:val="24"/>
          <w:szCs w:val="24"/>
        </w:rPr>
        <w:t>.</w:t>
      </w:r>
    </w:p>
    <w:p w14:paraId="047A1A6C" w14:textId="2BBD5B52" w:rsidR="00E56597" w:rsidRDefault="005E67B9" w:rsidP="00B22BEF">
      <w:pPr>
        <w:spacing w:before="120"/>
        <w:ind w:left="120"/>
        <w:rPr>
          <w:rFonts w:ascii="Times New Roman" w:eastAsia="Times New Roman" w:hAnsi="Times New Roman" w:cs="Times New Roman"/>
          <w:sz w:val="24"/>
          <w:szCs w:val="24"/>
        </w:rPr>
      </w:pPr>
      <w:r w:rsidRPr="003E1C0F">
        <w:rPr>
          <w:rFonts w:ascii="Times New Roman" w:eastAsia="Times New Roman" w:hAnsi="Times New Roman" w:cs="Times New Roman"/>
          <w:sz w:val="24"/>
          <w:szCs w:val="24"/>
        </w:rPr>
        <w:t xml:space="preserve">Grantees </w:t>
      </w:r>
      <w:r w:rsidR="009647F4">
        <w:rPr>
          <w:rFonts w:ascii="Times New Roman" w:eastAsia="Times New Roman" w:hAnsi="Times New Roman" w:cs="Times New Roman"/>
          <w:sz w:val="24"/>
          <w:szCs w:val="24"/>
        </w:rPr>
        <w:t>wishing</w:t>
      </w:r>
      <w:r w:rsidRPr="003E1C0F">
        <w:rPr>
          <w:rFonts w:ascii="Times New Roman" w:eastAsia="Times New Roman" w:hAnsi="Times New Roman" w:cs="Times New Roman"/>
          <w:sz w:val="24"/>
          <w:szCs w:val="24"/>
        </w:rPr>
        <w:t xml:space="preserve"> to learn more about how to incorporate suicide screening, develop a suicidal safety plan</w:t>
      </w:r>
      <w:r w:rsidR="001658CC">
        <w:rPr>
          <w:rFonts w:ascii="Times New Roman" w:eastAsia="Times New Roman" w:hAnsi="Times New Roman" w:cs="Times New Roman"/>
          <w:sz w:val="24"/>
          <w:szCs w:val="24"/>
        </w:rPr>
        <w:t>,</w:t>
      </w:r>
      <w:r w:rsidRPr="003E1C0F">
        <w:rPr>
          <w:rFonts w:ascii="Times New Roman" w:eastAsia="Times New Roman" w:hAnsi="Times New Roman" w:cs="Times New Roman"/>
          <w:sz w:val="24"/>
          <w:szCs w:val="24"/>
        </w:rPr>
        <w:t xml:space="preserve"> </w:t>
      </w:r>
      <w:r w:rsidR="000D4089">
        <w:rPr>
          <w:rFonts w:ascii="Times New Roman" w:eastAsia="Times New Roman" w:hAnsi="Times New Roman" w:cs="Times New Roman"/>
          <w:sz w:val="24"/>
          <w:szCs w:val="24"/>
        </w:rPr>
        <w:t>and</w:t>
      </w:r>
      <w:r w:rsidRPr="003E1C0F">
        <w:rPr>
          <w:rFonts w:ascii="Times New Roman" w:eastAsia="Times New Roman" w:hAnsi="Times New Roman" w:cs="Times New Roman"/>
          <w:sz w:val="24"/>
          <w:szCs w:val="24"/>
        </w:rPr>
        <w:t xml:space="preserve"> assess access to lethal means are encouraged to start with </w:t>
      </w:r>
      <w:hyperlink r:id="rId26" w:history="1">
        <w:r w:rsidRPr="005174D1">
          <w:rPr>
            <w:rStyle w:val="Hyperlink"/>
            <w:rFonts w:ascii="Times New Roman" w:eastAsia="Times New Roman" w:hAnsi="Times New Roman" w:cs="Times New Roman"/>
            <w:color w:val="1F419A"/>
            <w:sz w:val="24"/>
            <w:szCs w:val="24"/>
          </w:rPr>
          <w:t>SAMHSA’s Suicide Prevention Resource Center (SPRC)</w:t>
        </w:r>
      </w:hyperlink>
      <w:r w:rsidR="00312B9A">
        <w:rPr>
          <w:rFonts w:ascii="Times New Roman" w:eastAsia="Times New Roman" w:hAnsi="Times New Roman" w:cs="Times New Roman"/>
          <w:color w:val="1F419A"/>
          <w:sz w:val="24"/>
          <w:szCs w:val="24"/>
        </w:rPr>
        <w:t>.</w:t>
      </w:r>
    </w:p>
    <w:p w14:paraId="3C2FBBB5" w14:textId="680AB6FF" w:rsidR="00E56597" w:rsidRDefault="001658CC" w:rsidP="004E593A">
      <w:pPr>
        <w:pStyle w:val="Heading2"/>
        <w:numPr>
          <w:ilvl w:val="0"/>
          <w:numId w:val="2"/>
        </w:numPr>
        <w:tabs>
          <w:tab w:val="left" w:pos="660"/>
        </w:tabs>
        <w:spacing w:before="240" w:after="120"/>
        <w:rPr>
          <w:rFonts w:cs="Times New Roman"/>
          <w:bCs w:val="0"/>
        </w:rPr>
      </w:pPr>
      <w:r>
        <w:rPr>
          <w:rFonts w:cs="Times New Roman"/>
          <w:bCs w:val="0"/>
        </w:rPr>
        <w:t>Does the suicide or trauma screening have to be completed during the NOMs interview?</w:t>
      </w:r>
      <w:r w:rsidR="00B3192E">
        <w:rPr>
          <w:rFonts w:cs="Times New Roman"/>
          <w:bCs w:val="0"/>
        </w:rPr>
        <w:t xml:space="preserve"> </w:t>
      </w:r>
    </w:p>
    <w:p w14:paraId="64C1D7ED" w14:textId="689CDCD1" w:rsidR="00B624B1" w:rsidRDefault="00B624B1" w:rsidP="00595002">
      <w:pPr>
        <w:spacing w:before="120"/>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captured by grantee staff in the Behavioral Health Diagnoses section of the Services tool does not have to be completed during the interview or by the same staff member who is conducting the interview. Grantees should consider their clinic and data entry workflows to determine the most appropriate means of ensuring that information about the suicide or trauma screening and its result are both available to the interviewer and captured in the Services tool. </w:t>
      </w:r>
    </w:p>
    <w:p w14:paraId="28252B2F" w14:textId="035644C9" w:rsidR="00967067" w:rsidRPr="004D20D8" w:rsidRDefault="00595002" w:rsidP="00B22BEF">
      <w:pPr>
        <w:pStyle w:val="Heading2"/>
        <w:numPr>
          <w:ilvl w:val="0"/>
          <w:numId w:val="2"/>
        </w:numPr>
        <w:tabs>
          <w:tab w:val="left" w:pos="660"/>
        </w:tabs>
        <w:spacing w:before="240" w:after="120"/>
        <w:rPr>
          <w:rFonts w:cs="Times New Roman"/>
          <w:bCs w:val="0"/>
        </w:rPr>
      </w:pPr>
      <w:r>
        <w:rPr>
          <w:rFonts w:cs="Times New Roman"/>
          <w:bCs w:val="0"/>
        </w:rPr>
        <w:t>Does</w:t>
      </w:r>
      <w:r w:rsidR="00967067" w:rsidRPr="004D20D8">
        <w:rPr>
          <w:rFonts w:cs="Times New Roman"/>
          <w:bCs w:val="0"/>
        </w:rPr>
        <w:t xml:space="preserve"> the </w:t>
      </w:r>
      <w:r w:rsidR="00937FE6">
        <w:rPr>
          <w:rFonts w:cs="Times New Roman"/>
          <w:bCs w:val="0"/>
        </w:rPr>
        <w:t>Behavioral Health Diagnoses</w:t>
      </w:r>
      <w:r w:rsidR="00937FE6" w:rsidRPr="004D20D8">
        <w:rPr>
          <w:rFonts w:cs="Times New Roman"/>
          <w:bCs w:val="0"/>
        </w:rPr>
        <w:t xml:space="preserve"> </w:t>
      </w:r>
      <w:r w:rsidR="00967067" w:rsidRPr="004D20D8">
        <w:rPr>
          <w:rFonts w:cs="Times New Roman"/>
          <w:bCs w:val="0"/>
        </w:rPr>
        <w:t>section need to be filled out by a licensed clinician</w:t>
      </w:r>
      <w:r>
        <w:rPr>
          <w:rFonts w:cs="Times New Roman"/>
          <w:bCs w:val="0"/>
        </w:rPr>
        <w:t>?</w:t>
      </w:r>
      <w:r w:rsidRPr="004D20D8">
        <w:rPr>
          <w:rFonts w:cs="Times New Roman"/>
          <w:bCs w:val="0"/>
        </w:rPr>
        <w:t xml:space="preserve"> </w:t>
      </w:r>
    </w:p>
    <w:p w14:paraId="027F98C0" w14:textId="5B6492B3" w:rsidR="00903209" w:rsidRDefault="00FE719A" w:rsidP="00B624B1">
      <w:pPr>
        <w:spacing w:before="120"/>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67067" w:rsidRPr="004D20D8">
        <w:rPr>
          <w:rFonts w:ascii="Times New Roman" w:eastAsia="Times New Roman" w:hAnsi="Times New Roman" w:cs="Times New Roman"/>
          <w:sz w:val="24"/>
          <w:szCs w:val="24"/>
        </w:rPr>
        <w:t>nly a licensed clinician should make a behavioral health diagnosis, i.e.</w:t>
      </w:r>
      <w:r w:rsidR="005D2679">
        <w:rPr>
          <w:rFonts w:ascii="Times New Roman" w:eastAsia="Times New Roman" w:hAnsi="Times New Roman" w:cs="Times New Roman"/>
          <w:sz w:val="24"/>
          <w:szCs w:val="24"/>
        </w:rPr>
        <w:t>,</w:t>
      </w:r>
      <w:r w:rsidR="00967067" w:rsidRPr="004D20D8">
        <w:rPr>
          <w:rFonts w:ascii="Times New Roman" w:eastAsia="Times New Roman" w:hAnsi="Times New Roman" w:cs="Times New Roman"/>
          <w:sz w:val="24"/>
          <w:szCs w:val="24"/>
        </w:rPr>
        <w:t xml:space="preserve"> the ICD-10 code should be assigned by a licensed clinician. </w:t>
      </w:r>
      <w:r>
        <w:rPr>
          <w:rFonts w:ascii="Times New Roman" w:eastAsia="Times New Roman" w:hAnsi="Times New Roman" w:cs="Times New Roman"/>
          <w:sz w:val="24"/>
          <w:szCs w:val="24"/>
        </w:rPr>
        <w:t>However, t</w:t>
      </w:r>
      <w:r w:rsidR="00967067" w:rsidRPr="004D20D8">
        <w:rPr>
          <w:rFonts w:ascii="Times New Roman" w:eastAsia="Times New Roman" w:hAnsi="Times New Roman" w:cs="Times New Roman"/>
          <w:sz w:val="24"/>
          <w:szCs w:val="24"/>
        </w:rPr>
        <w:t xml:space="preserve">he data collection or entry for the section, which includes trauma screening, suicide risk screening, and behavioral health diagnosis can be </w:t>
      </w:r>
      <w:r w:rsidR="00F16CD1">
        <w:rPr>
          <w:rFonts w:ascii="Times New Roman" w:eastAsia="Times New Roman" w:hAnsi="Times New Roman" w:cs="Times New Roman"/>
          <w:sz w:val="24"/>
          <w:szCs w:val="24"/>
        </w:rPr>
        <w:t>input</w:t>
      </w:r>
      <w:r w:rsidR="00F16CD1" w:rsidRPr="004D20D8">
        <w:rPr>
          <w:rFonts w:ascii="Times New Roman" w:eastAsia="Times New Roman" w:hAnsi="Times New Roman" w:cs="Times New Roman"/>
          <w:sz w:val="24"/>
          <w:szCs w:val="24"/>
        </w:rPr>
        <w:t xml:space="preserve"> </w:t>
      </w:r>
      <w:r w:rsidR="00967067" w:rsidRPr="004D20D8">
        <w:rPr>
          <w:rFonts w:ascii="Times New Roman" w:eastAsia="Times New Roman" w:hAnsi="Times New Roman" w:cs="Times New Roman"/>
          <w:sz w:val="24"/>
          <w:szCs w:val="24"/>
        </w:rPr>
        <w:t xml:space="preserve">by any appropriate staff of the grantee. The trauma screening and suicide risk screening can also be </w:t>
      </w:r>
      <w:r w:rsidR="00F16CD1">
        <w:rPr>
          <w:rFonts w:ascii="Times New Roman" w:eastAsia="Times New Roman" w:hAnsi="Times New Roman" w:cs="Times New Roman"/>
          <w:sz w:val="24"/>
          <w:szCs w:val="24"/>
        </w:rPr>
        <w:t>performed</w:t>
      </w:r>
      <w:r w:rsidR="00F16CD1" w:rsidRPr="004D20D8">
        <w:rPr>
          <w:rFonts w:ascii="Times New Roman" w:eastAsia="Times New Roman" w:hAnsi="Times New Roman" w:cs="Times New Roman"/>
          <w:sz w:val="24"/>
          <w:szCs w:val="24"/>
        </w:rPr>
        <w:t xml:space="preserve"> </w:t>
      </w:r>
      <w:r w:rsidR="00967067" w:rsidRPr="004D20D8">
        <w:rPr>
          <w:rFonts w:ascii="Times New Roman" w:eastAsia="Times New Roman" w:hAnsi="Times New Roman" w:cs="Times New Roman"/>
          <w:sz w:val="24"/>
          <w:szCs w:val="24"/>
        </w:rPr>
        <w:t>by any appropriately trained grantee staff, which may be the same or different from the interviewer or the clinician.</w:t>
      </w:r>
      <w:r w:rsidR="00967067">
        <w:rPr>
          <w:rFonts w:ascii="Times New Roman" w:eastAsia="Times New Roman" w:hAnsi="Times New Roman" w:cs="Times New Roman"/>
          <w:sz w:val="24"/>
          <w:szCs w:val="24"/>
        </w:rPr>
        <w:t xml:space="preserve"> </w:t>
      </w:r>
      <w:r w:rsidR="003E2B60">
        <w:rPr>
          <w:rFonts w:ascii="Times New Roman" w:eastAsia="Times New Roman" w:hAnsi="Times New Roman" w:cs="Times New Roman"/>
          <w:sz w:val="24"/>
          <w:szCs w:val="24"/>
        </w:rPr>
        <w:t>G</w:t>
      </w:r>
      <w:r w:rsidR="00AC1E10">
        <w:rPr>
          <w:rFonts w:ascii="Times New Roman" w:eastAsia="Times New Roman" w:hAnsi="Times New Roman" w:cs="Times New Roman"/>
          <w:sz w:val="24"/>
          <w:szCs w:val="24"/>
        </w:rPr>
        <w:t>rantees</w:t>
      </w:r>
      <w:r w:rsidR="00967067" w:rsidRPr="004D20D8">
        <w:rPr>
          <w:rFonts w:ascii="Times New Roman" w:eastAsia="Times New Roman" w:hAnsi="Times New Roman" w:cs="Times New Roman"/>
          <w:sz w:val="24"/>
          <w:szCs w:val="24"/>
        </w:rPr>
        <w:t xml:space="preserve"> </w:t>
      </w:r>
      <w:r w:rsidR="003E2B60">
        <w:rPr>
          <w:rFonts w:ascii="Times New Roman" w:eastAsia="Times New Roman" w:hAnsi="Times New Roman" w:cs="Times New Roman"/>
          <w:sz w:val="24"/>
          <w:szCs w:val="24"/>
        </w:rPr>
        <w:t>wi</w:t>
      </w:r>
      <w:r w:rsidR="00B7011D">
        <w:rPr>
          <w:rFonts w:ascii="Times New Roman" w:eastAsia="Times New Roman" w:hAnsi="Times New Roman" w:cs="Times New Roman"/>
          <w:sz w:val="24"/>
          <w:szCs w:val="24"/>
        </w:rPr>
        <w:t>th no capacity</w:t>
      </w:r>
      <w:r w:rsidR="00B218E0">
        <w:rPr>
          <w:rFonts w:ascii="Times New Roman" w:eastAsia="Times New Roman" w:hAnsi="Times New Roman" w:cs="Times New Roman"/>
          <w:sz w:val="24"/>
          <w:szCs w:val="24"/>
        </w:rPr>
        <w:t xml:space="preserve"> or access</w:t>
      </w:r>
      <w:r w:rsidR="00B7011D">
        <w:rPr>
          <w:rFonts w:ascii="Times New Roman" w:eastAsia="Times New Roman" w:hAnsi="Times New Roman" w:cs="Times New Roman"/>
          <w:sz w:val="24"/>
          <w:szCs w:val="24"/>
        </w:rPr>
        <w:t xml:space="preserve"> to a</w:t>
      </w:r>
      <w:r w:rsidR="00967067" w:rsidRPr="004D20D8">
        <w:rPr>
          <w:rFonts w:ascii="Times New Roman" w:eastAsia="Times New Roman" w:hAnsi="Times New Roman" w:cs="Times New Roman"/>
          <w:sz w:val="24"/>
          <w:szCs w:val="24"/>
        </w:rPr>
        <w:t xml:space="preserve"> </w:t>
      </w:r>
      <w:r w:rsidR="0032590C">
        <w:rPr>
          <w:rFonts w:ascii="Times New Roman" w:eastAsia="Times New Roman" w:hAnsi="Times New Roman" w:cs="Times New Roman"/>
          <w:sz w:val="24"/>
          <w:szCs w:val="24"/>
        </w:rPr>
        <w:t xml:space="preserve">client’s </w:t>
      </w:r>
      <w:r w:rsidR="00967067" w:rsidRPr="004D20D8">
        <w:rPr>
          <w:rFonts w:ascii="Times New Roman" w:eastAsia="Times New Roman" w:hAnsi="Times New Roman" w:cs="Times New Roman"/>
          <w:sz w:val="24"/>
          <w:szCs w:val="24"/>
        </w:rPr>
        <w:t>behavioral health diagnosis</w:t>
      </w:r>
      <w:r w:rsidR="003E2B60">
        <w:rPr>
          <w:rFonts w:ascii="Times New Roman" w:eastAsia="Times New Roman" w:hAnsi="Times New Roman" w:cs="Times New Roman"/>
          <w:sz w:val="24"/>
          <w:szCs w:val="24"/>
        </w:rPr>
        <w:t xml:space="preserve"> </w:t>
      </w:r>
      <w:r w:rsidR="00B7011D">
        <w:rPr>
          <w:rFonts w:ascii="Times New Roman" w:eastAsia="Times New Roman" w:hAnsi="Times New Roman" w:cs="Times New Roman"/>
          <w:sz w:val="24"/>
          <w:szCs w:val="24"/>
        </w:rPr>
        <w:t>can</w:t>
      </w:r>
      <w:r w:rsidR="00967067" w:rsidRPr="004D20D8">
        <w:rPr>
          <w:rFonts w:ascii="Times New Roman" w:eastAsia="Times New Roman" w:hAnsi="Times New Roman" w:cs="Times New Roman"/>
          <w:sz w:val="24"/>
          <w:szCs w:val="24"/>
        </w:rPr>
        <w:t xml:space="preserve"> report this</w:t>
      </w:r>
      <w:r w:rsidR="00B7011D">
        <w:rPr>
          <w:rFonts w:ascii="Times New Roman" w:eastAsia="Times New Roman" w:hAnsi="Times New Roman" w:cs="Times New Roman"/>
          <w:sz w:val="24"/>
          <w:szCs w:val="24"/>
        </w:rPr>
        <w:t xml:space="preserve"> in the section’s subsequent question</w:t>
      </w:r>
      <w:r w:rsidR="00967067" w:rsidRPr="004D20D8">
        <w:rPr>
          <w:rFonts w:ascii="Times New Roman" w:eastAsia="Times New Roman" w:hAnsi="Times New Roman" w:cs="Times New Roman"/>
          <w:sz w:val="24"/>
          <w:szCs w:val="24"/>
        </w:rPr>
        <w:t>.</w:t>
      </w:r>
    </w:p>
    <w:p w14:paraId="594DEBB4" w14:textId="77777777" w:rsidR="00BB3CD5" w:rsidRDefault="00BB3CD5">
      <w:pPr>
        <w:rPr>
          <w:rFonts w:ascii="Times New Roman" w:eastAsia="Times New Roman" w:hAnsi="Times New Roman" w:cs="Times New Roman"/>
          <w:b/>
          <w:bCs/>
          <w:sz w:val="24"/>
          <w:szCs w:val="24"/>
        </w:rPr>
      </w:pPr>
      <w:r>
        <w:rPr>
          <w:rFonts w:cs="Times New Roman"/>
        </w:rPr>
        <w:br w:type="page"/>
      </w:r>
    </w:p>
    <w:p w14:paraId="0515BBDA" w14:textId="3159B3A7" w:rsidR="005E1F22" w:rsidRPr="00B8315E" w:rsidRDefault="003769BF" w:rsidP="004E593A">
      <w:pPr>
        <w:pStyle w:val="Heading2"/>
        <w:numPr>
          <w:ilvl w:val="0"/>
          <w:numId w:val="2"/>
        </w:numPr>
        <w:tabs>
          <w:tab w:val="left" w:pos="660"/>
        </w:tabs>
        <w:spacing w:before="240" w:after="120"/>
        <w:rPr>
          <w:rFonts w:cs="Times New Roman"/>
          <w:bCs w:val="0"/>
        </w:rPr>
      </w:pPr>
      <w:r w:rsidRPr="008D111B">
        <w:rPr>
          <w:rFonts w:cs="Times New Roman"/>
        </w:rPr>
        <w:lastRenderedPageBreak/>
        <w:t>Are grantees expected to provide Z</w:t>
      </w:r>
      <w:r>
        <w:rPr>
          <w:rFonts w:cs="Times New Roman"/>
          <w:b w:val="0"/>
        </w:rPr>
        <w:t xml:space="preserve"> </w:t>
      </w:r>
      <w:r w:rsidRPr="008D111B">
        <w:rPr>
          <w:rFonts w:cs="Times New Roman"/>
        </w:rPr>
        <w:t>codes? If so, where do we find guidance for training data collectors in identifying/assigning codes?</w:t>
      </w:r>
    </w:p>
    <w:p w14:paraId="38D12F2F" w14:textId="3729BEFD" w:rsidR="00B8315E" w:rsidRPr="00B22BEF" w:rsidRDefault="00B8315E" w:rsidP="00B22BEF">
      <w:pPr>
        <w:spacing w:before="120"/>
        <w:ind w:left="120"/>
        <w:rPr>
          <w:rFonts w:ascii="Times New Roman" w:eastAsia="Times New Roman" w:hAnsi="Times New Roman" w:cs="Times New Roman"/>
          <w:sz w:val="24"/>
          <w:szCs w:val="24"/>
        </w:rPr>
      </w:pPr>
      <w:r w:rsidRPr="00B22BEF">
        <w:rPr>
          <w:rFonts w:ascii="Times New Roman" w:eastAsia="Times New Roman" w:hAnsi="Times New Roman" w:cs="Times New Roman"/>
          <w:sz w:val="24"/>
          <w:szCs w:val="24"/>
        </w:rPr>
        <w:t xml:space="preserve">SAMHSA grantees are encouraged to use the Z codes in addition to the ICD-10 codes for behavioral health diagnoses. Z codes are important ICD-10-CM encounter reason codes used to document the social determinants of health </w:t>
      </w:r>
      <w:r w:rsidR="002F3441">
        <w:rPr>
          <w:rFonts w:ascii="Times New Roman" w:eastAsia="Times New Roman" w:hAnsi="Times New Roman" w:cs="Times New Roman"/>
          <w:sz w:val="24"/>
          <w:szCs w:val="24"/>
        </w:rPr>
        <w:t xml:space="preserve">(SDOH) </w:t>
      </w:r>
      <w:r w:rsidRPr="00B22BEF">
        <w:rPr>
          <w:rFonts w:ascii="Times New Roman" w:eastAsia="Times New Roman" w:hAnsi="Times New Roman" w:cs="Times New Roman"/>
          <w:sz w:val="24"/>
          <w:szCs w:val="24"/>
        </w:rPr>
        <w:t>data that may be impacting a client’s health, including their mental health. Below are some resources:</w:t>
      </w:r>
    </w:p>
    <w:p w14:paraId="4C0BEEB2" w14:textId="74A204E8" w:rsidR="00B8315E" w:rsidRDefault="00B8315E" w:rsidP="00B22BEF">
      <w:pPr>
        <w:numPr>
          <w:ilvl w:val="0"/>
          <w:numId w:val="20"/>
        </w:num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hyperlink r:id="rId27" w:history="1">
        <w:r w:rsidRPr="00D40606">
          <w:rPr>
            <w:rStyle w:val="Hyperlink"/>
            <w:rFonts w:ascii="Times New Roman" w:eastAsia="Times New Roman" w:hAnsi="Times New Roman" w:cs="Times New Roman"/>
            <w:color w:val="1F419A"/>
            <w:sz w:val="24"/>
            <w:szCs w:val="24"/>
          </w:rPr>
          <w:t>infographic</w:t>
        </w:r>
      </w:hyperlink>
      <w:r w:rsidRPr="00D40606">
        <w:rPr>
          <w:rFonts w:ascii="Times New Roman" w:eastAsia="Times New Roman" w:hAnsi="Times New Roman" w:cs="Times New Roman"/>
          <w:color w:val="1F419A"/>
          <w:sz w:val="24"/>
          <w:szCs w:val="24"/>
        </w:rPr>
        <w:t xml:space="preserve"> </w:t>
      </w:r>
      <w:r w:rsidRPr="00DD72EC">
        <w:rPr>
          <w:rFonts w:ascii="Times New Roman" w:eastAsia="Times New Roman" w:hAnsi="Times New Roman" w:cs="Times New Roman"/>
          <w:sz w:val="24"/>
          <w:szCs w:val="24"/>
        </w:rPr>
        <w:t>from the Centers for Medicare &amp; Medicaid Services</w:t>
      </w:r>
      <w:r w:rsidRPr="00551653">
        <w:rPr>
          <w:rFonts w:ascii="Times New Roman" w:eastAsia="Times New Roman" w:hAnsi="Times New Roman" w:cs="Times New Roman"/>
          <w:sz w:val="24"/>
          <w:szCs w:val="24"/>
        </w:rPr>
        <w:t xml:space="preserve"> </w:t>
      </w:r>
      <w:r w:rsidRPr="00DD72EC">
        <w:rPr>
          <w:rFonts w:ascii="Times New Roman" w:eastAsia="Times New Roman" w:hAnsi="Times New Roman" w:cs="Times New Roman"/>
          <w:sz w:val="24"/>
          <w:szCs w:val="24"/>
        </w:rPr>
        <w:t>is a useful guide on</w:t>
      </w:r>
      <w:r w:rsidR="003A02AC">
        <w:rPr>
          <w:rFonts w:ascii="Times New Roman" w:eastAsia="Times New Roman" w:hAnsi="Times New Roman" w:cs="Times New Roman"/>
          <w:sz w:val="24"/>
          <w:szCs w:val="24"/>
        </w:rPr>
        <w:t xml:space="preserve"> </w:t>
      </w:r>
      <w:r w:rsidRPr="00DD72EC">
        <w:rPr>
          <w:rFonts w:ascii="Times New Roman" w:eastAsia="Times New Roman" w:hAnsi="Times New Roman" w:cs="Times New Roman"/>
          <w:sz w:val="24"/>
          <w:szCs w:val="24"/>
        </w:rPr>
        <w:t>how to collect information on SDOH and report it using Z codes.</w:t>
      </w:r>
    </w:p>
    <w:p w14:paraId="15B9A8A8" w14:textId="68DAC6FF" w:rsidR="00B8315E" w:rsidRDefault="00BB3CD5" w:rsidP="004E593A">
      <w:pPr>
        <w:numPr>
          <w:ilvl w:val="0"/>
          <w:numId w:val="20"/>
        </w:numPr>
        <w:spacing w:before="120"/>
        <w:ind w:left="720"/>
        <w:rPr>
          <w:rFonts w:ascii="Times New Roman" w:eastAsia="Times New Roman" w:hAnsi="Times New Roman" w:cs="Times New Roman"/>
          <w:sz w:val="24"/>
          <w:szCs w:val="24"/>
        </w:rPr>
      </w:pPr>
      <w:hyperlink r:id="rId28" w:history="1">
        <w:r w:rsidR="00B8315E" w:rsidRPr="00D40606">
          <w:rPr>
            <w:rStyle w:val="Hyperlink"/>
            <w:rFonts w:ascii="Times New Roman" w:eastAsia="Times New Roman" w:hAnsi="Times New Roman" w:cs="Times New Roman"/>
            <w:color w:val="1F419A"/>
            <w:sz w:val="24"/>
            <w:szCs w:val="24"/>
          </w:rPr>
          <w:t>The American Hospital Association’s ICD-10-CM Coding for Social Determinants of Health</w:t>
        </w:r>
      </w:hyperlink>
      <w:r w:rsidR="00B8315E" w:rsidRPr="00433C7E">
        <w:rPr>
          <w:rFonts w:ascii="Times New Roman" w:eastAsia="Times New Roman" w:hAnsi="Times New Roman" w:cs="Times New Roman"/>
          <w:color w:val="1F419A"/>
          <w:sz w:val="24"/>
          <w:szCs w:val="24"/>
        </w:rPr>
        <w:t xml:space="preserve"> </w:t>
      </w:r>
      <w:r w:rsidR="00B8315E" w:rsidRPr="00433C7E">
        <w:rPr>
          <w:rFonts w:ascii="Times New Roman" w:eastAsia="Times New Roman" w:hAnsi="Times New Roman" w:cs="Times New Roman"/>
          <w:sz w:val="24"/>
          <w:szCs w:val="24"/>
        </w:rPr>
        <w:t>has more technical detail about who can collect the</w:t>
      </w:r>
      <w:r w:rsidR="00350301">
        <w:rPr>
          <w:rFonts w:ascii="Times New Roman" w:eastAsia="Times New Roman" w:hAnsi="Times New Roman" w:cs="Times New Roman"/>
          <w:sz w:val="24"/>
          <w:szCs w:val="24"/>
        </w:rPr>
        <w:t>se</w:t>
      </w:r>
      <w:r w:rsidR="00B8315E" w:rsidRPr="00433C7E">
        <w:rPr>
          <w:rFonts w:ascii="Times New Roman" w:eastAsia="Times New Roman" w:hAnsi="Times New Roman" w:cs="Times New Roman"/>
          <w:sz w:val="24"/>
          <w:szCs w:val="24"/>
        </w:rPr>
        <w:t xml:space="preserve"> data and assign the codes</w:t>
      </w:r>
      <w:r w:rsidR="00350301">
        <w:rPr>
          <w:rFonts w:ascii="Times New Roman" w:eastAsia="Times New Roman" w:hAnsi="Times New Roman" w:cs="Times New Roman"/>
          <w:sz w:val="24"/>
          <w:szCs w:val="24"/>
        </w:rPr>
        <w:t>,</w:t>
      </w:r>
      <w:r w:rsidR="00B8315E" w:rsidRPr="00433C7E">
        <w:rPr>
          <w:rFonts w:ascii="Times New Roman" w:eastAsia="Times New Roman" w:hAnsi="Times New Roman" w:cs="Times New Roman"/>
          <w:sz w:val="24"/>
          <w:szCs w:val="24"/>
        </w:rPr>
        <w:t xml:space="preserve"> as well as </w:t>
      </w:r>
      <w:r w:rsidR="00B8315E" w:rsidRPr="005A4738">
        <w:rPr>
          <w:rFonts w:ascii="Times New Roman" w:eastAsia="Times New Roman" w:hAnsi="Times New Roman" w:cs="Times New Roman"/>
          <w:sz w:val="24"/>
          <w:szCs w:val="24"/>
        </w:rPr>
        <w:t xml:space="preserve">information </w:t>
      </w:r>
      <w:r w:rsidR="00A43A8B">
        <w:rPr>
          <w:rFonts w:ascii="Times New Roman" w:eastAsia="Times New Roman" w:hAnsi="Times New Roman" w:cs="Times New Roman"/>
          <w:sz w:val="24"/>
          <w:szCs w:val="24"/>
        </w:rPr>
        <w:t>regarding</w:t>
      </w:r>
      <w:r w:rsidR="00B8315E" w:rsidRPr="005A4738">
        <w:rPr>
          <w:rFonts w:ascii="Times New Roman" w:eastAsia="Times New Roman" w:hAnsi="Times New Roman" w:cs="Times New Roman"/>
          <w:sz w:val="24"/>
          <w:szCs w:val="24"/>
        </w:rPr>
        <w:t xml:space="preserve"> what is included under each code</w:t>
      </w:r>
      <w:r w:rsidR="00A43A8B">
        <w:rPr>
          <w:rFonts w:ascii="Times New Roman" w:eastAsia="Times New Roman" w:hAnsi="Times New Roman" w:cs="Times New Roman"/>
          <w:sz w:val="24"/>
          <w:szCs w:val="24"/>
        </w:rPr>
        <w:t>.</w:t>
      </w:r>
      <w:r w:rsidR="00BE729F">
        <w:rPr>
          <w:rFonts w:ascii="Times New Roman" w:eastAsia="Times New Roman" w:hAnsi="Times New Roman" w:cs="Times New Roman"/>
          <w:sz w:val="24"/>
          <w:szCs w:val="24"/>
        </w:rPr>
        <w:t xml:space="preserve"> They have also produced a</w:t>
      </w:r>
      <w:r w:rsidR="00B8315E" w:rsidRPr="005A4738">
        <w:rPr>
          <w:rFonts w:ascii="Times New Roman" w:eastAsia="Times New Roman" w:hAnsi="Times New Roman" w:cs="Times New Roman"/>
          <w:sz w:val="24"/>
          <w:szCs w:val="24"/>
        </w:rPr>
        <w:t xml:space="preserve"> </w:t>
      </w:r>
      <w:hyperlink r:id="rId29" w:history="1">
        <w:r w:rsidR="00B8315E" w:rsidRPr="005A4738">
          <w:rPr>
            <w:rStyle w:val="Hyperlink"/>
            <w:rFonts w:ascii="Times New Roman" w:eastAsia="Times New Roman" w:hAnsi="Times New Roman" w:cs="Times New Roman"/>
            <w:color w:val="1F419A"/>
            <w:sz w:val="24"/>
            <w:szCs w:val="24"/>
          </w:rPr>
          <w:t>webinar</w:t>
        </w:r>
      </w:hyperlink>
      <w:r w:rsidR="00B8315E" w:rsidRPr="005A4738">
        <w:rPr>
          <w:rFonts w:ascii="Times New Roman" w:eastAsia="Times New Roman" w:hAnsi="Times New Roman" w:cs="Times New Roman"/>
          <w:sz w:val="24"/>
          <w:szCs w:val="24"/>
        </w:rPr>
        <w:t xml:space="preserve"> </w:t>
      </w:r>
      <w:r w:rsidR="00BE729F">
        <w:rPr>
          <w:rFonts w:ascii="Times New Roman" w:eastAsia="Times New Roman" w:hAnsi="Times New Roman" w:cs="Times New Roman"/>
          <w:sz w:val="24"/>
          <w:szCs w:val="24"/>
        </w:rPr>
        <w:t>on this topic.</w:t>
      </w:r>
    </w:p>
    <w:p w14:paraId="4DB81FA4" w14:textId="3C5CD30A" w:rsidR="005A4738" w:rsidRPr="00B8315E" w:rsidRDefault="000C2A7A" w:rsidP="00B22BEF">
      <w:pPr>
        <w:pStyle w:val="Heading2"/>
        <w:numPr>
          <w:ilvl w:val="0"/>
          <w:numId w:val="2"/>
        </w:numPr>
        <w:tabs>
          <w:tab w:val="left" w:pos="660"/>
        </w:tabs>
        <w:spacing w:before="240" w:after="120"/>
        <w:ind w:left="662" w:hanging="547"/>
        <w:rPr>
          <w:rFonts w:cs="Times New Roman"/>
          <w:bCs w:val="0"/>
        </w:rPr>
      </w:pPr>
      <w:r>
        <w:rPr>
          <w:rFonts w:cs="Times New Roman"/>
        </w:rPr>
        <w:t xml:space="preserve">We have information collected about demographics in our EHR. Can we use this to complete the demographics section when we </w:t>
      </w:r>
      <w:r w:rsidR="00347AFD">
        <w:rPr>
          <w:rFonts w:cs="Times New Roman"/>
        </w:rPr>
        <w:t>are not</w:t>
      </w:r>
      <w:r>
        <w:rPr>
          <w:rFonts w:cs="Times New Roman"/>
        </w:rPr>
        <w:t xml:space="preserve"> able to complete an interview?</w:t>
      </w:r>
    </w:p>
    <w:p w14:paraId="1A6FC3B2" w14:textId="501903B1" w:rsidR="005A4738" w:rsidRPr="00162FAB" w:rsidRDefault="00595002" w:rsidP="00AD04A4">
      <w:pPr>
        <w:tabs>
          <w:tab w:val="left" w:pos="840"/>
        </w:tabs>
        <w:spacing w:before="120"/>
        <w:rPr>
          <w:rFonts w:cs="Times New Roman"/>
        </w:rPr>
      </w:pPr>
      <w:r>
        <w:rPr>
          <w:rFonts w:ascii="Times New Roman" w:eastAsia="Times New Roman" w:hAnsi="Times New Roman" w:cs="Times New Roman"/>
          <w:sz w:val="24"/>
          <w:szCs w:val="24"/>
        </w:rPr>
        <w:t>T</w:t>
      </w:r>
      <w:r w:rsidR="00434677" w:rsidRPr="00B22BEF">
        <w:rPr>
          <w:rFonts w:ascii="Times New Roman" w:eastAsia="Times New Roman" w:hAnsi="Times New Roman" w:cs="Times New Roman"/>
          <w:sz w:val="24"/>
          <w:szCs w:val="24"/>
        </w:rPr>
        <w:t>he demographics questions are worded specifically and should be asked of the client (or caregiver, as applicable) directly in an interview. This information should not derive from other clinic records if an interview could not be conducted or completed, or if the client refused to answer these questions.</w:t>
      </w:r>
    </w:p>
    <w:p w14:paraId="4B94E8AC" w14:textId="4C826567" w:rsidR="0044311E" w:rsidRPr="00F85E72" w:rsidRDefault="00595002" w:rsidP="00B22BEF">
      <w:pPr>
        <w:pStyle w:val="Heading2"/>
        <w:numPr>
          <w:ilvl w:val="0"/>
          <w:numId w:val="2"/>
        </w:numPr>
        <w:tabs>
          <w:tab w:val="left" w:pos="660"/>
        </w:tabs>
        <w:spacing w:before="240" w:after="120"/>
        <w:rPr>
          <w:rFonts w:cs="Times New Roman"/>
          <w:b w:val="0"/>
        </w:rPr>
      </w:pPr>
      <w:r>
        <w:rPr>
          <w:rFonts w:cs="Times New Roman"/>
        </w:rPr>
        <w:t>C</w:t>
      </w:r>
      <w:r w:rsidRPr="004D20D8">
        <w:rPr>
          <w:rFonts w:cs="Times New Roman"/>
        </w:rPr>
        <w:t xml:space="preserve">an </w:t>
      </w:r>
      <w:r w:rsidR="0044311E" w:rsidRPr="004D20D8">
        <w:rPr>
          <w:rFonts w:cs="Times New Roman"/>
        </w:rPr>
        <w:t>the</w:t>
      </w:r>
      <w:r>
        <w:rPr>
          <w:rFonts w:cs="Times New Roman"/>
        </w:rPr>
        <w:t xml:space="preserve"> race categories</w:t>
      </w:r>
      <w:r w:rsidR="0044311E" w:rsidRPr="004D20D8">
        <w:rPr>
          <w:rFonts w:cs="Times New Roman"/>
        </w:rPr>
        <w:t xml:space="preserve"> be modified?</w:t>
      </w:r>
    </w:p>
    <w:p w14:paraId="2AAEF271" w14:textId="1E8BA876" w:rsidR="0044311E" w:rsidRPr="00F85E72" w:rsidRDefault="00595002" w:rsidP="00B22BEF">
      <w:pPr>
        <w:pStyle w:val="BodyText"/>
        <w:spacing w:before="120"/>
        <w:rPr>
          <w:rFonts w:cs="Times New Roman"/>
        </w:rPr>
      </w:pPr>
      <w:r>
        <w:rPr>
          <w:rFonts w:cs="Times New Roman"/>
        </w:rPr>
        <w:t>The q</w:t>
      </w:r>
      <w:r w:rsidRPr="00595002">
        <w:rPr>
          <w:rFonts w:cs="Times New Roman"/>
        </w:rPr>
        <w:t xml:space="preserve">uestions must be asked as they appear on the Services tool and cannot be changed. </w:t>
      </w:r>
      <w:r w:rsidR="0044311E" w:rsidRPr="00F85E72">
        <w:rPr>
          <w:rFonts w:cs="Times New Roman"/>
        </w:rPr>
        <w:t>Respondents</w:t>
      </w:r>
      <w:r w:rsidR="0044311E" w:rsidRPr="004D20D8">
        <w:rPr>
          <w:rFonts w:cs="Times New Roman"/>
        </w:rPr>
        <w:t xml:space="preserve"> </w:t>
      </w:r>
      <w:r w:rsidR="0044311E" w:rsidRPr="00F85E72">
        <w:rPr>
          <w:rFonts w:cs="Times New Roman"/>
        </w:rPr>
        <w:t>may</w:t>
      </w:r>
      <w:r w:rsidR="0044311E" w:rsidRPr="004D20D8">
        <w:rPr>
          <w:rFonts w:cs="Times New Roman"/>
        </w:rPr>
        <w:t xml:space="preserve"> indicate</w:t>
      </w:r>
      <w:r w:rsidR="0044311E">
        <w:rPr>
          <w:rFonts w:cs="Times New Roman"/>
        </w:rPr>
        <w:t xml:space="preserve"> a race that is not listed, and this can be entered in the OTHER (Specify) field.</w:t>
      </w:r>
    </w:p>
    <w:p w14:paraId="58B11917" w14:textId="2434F553" w:rsidR="005372CE" w:rsidRPr="004D20D8" w:rsidRDefault="00BF5C38" w:rsidP="00B22BEF">
      <w:pPr>
        <w:pStyle w:val="Heading2"/>
        <w:numPr>
          <w:ilvl w:val="0"/>
          <w:numId w:val="2"/>
        </w:numPr>
        <w:tabs>
          <w:tab w:val="left" w:pos="660"/>
        </w:tabs>
        <w:spacing w:before="240" w:after="120"/>
        <w:rPr>
          <w:rFonts w:cs="Times New Roman"/>
          <w:bCs w:val="0"/>
        </w:rPr>
      </w:pPr>
      <w:r>
        <w:rPr>
          <w:rFonts w:cs="Times New Roman"/>
          <w:bCs w:val="0"/>
        </w:rPr>
        <w:t xml:space="preserve">Is the NOMs question regarding military experience and veteran status exclusive to U.S. military involvement? Our project serves refugee and immigrant populations, who may have military experience in their home countries. </w:t>
      </w:r>
      <w:r w:rsidR="00CD182D">
        <w:rPr>
          <w:rFonts w:cs="Times New Roman"/>
          <w:bCs w:val="0"/>
        </w:rPr>
        <w:t>Should this count as a ‘yes’ for this question?</w:t>
      </w:r>
    </w:p>
    <w:p w14:paraId="055DB97C" w14:textId="6AB065CF" w:rsidR="0044311E" w:rsidRDefault="0044311E" w:rsidP="004E593A">
      <w:pPr>
        <w:spacing w:before="120"/>
        <w:ind w:left="115"/>
        <w:rPr>
          <w:rFonts w:ascii="Times New Roman" w:eastAsia="Times New Roman" w:hAnsi="Times New Roman" w:cs="Times New Roman"/>
          <w:sz w:val="24"/>
          <w:szCs w:val="24"/>
        </w:rPr>
      </w:pPr>
      <w:r w:rsidRPr="002270B5">
        <w:rPr>
          <w:rFonts w:ascii="Times New Roman" w:eastAsia="Times New Roman" w:hAnsi="Times New Roman" w:cs="Times New Roman"/>
          <w:sz w:val="24"/>
          <w:szCs w:val="24"/>
        </w:rPr>
        <w:t>The intent of the question is to determine whether the client (if over 16 years old) ever served in a military force. While the question was written from the perspective of the U.S. military, any military service in any country should be captured here</w:t>
      </w:r>
      <w:r w:rsidR="00E41A31">
        <w:rPr>
          <w:rFonts w:ascii="Times New Roman" w:eastAsia="Times New Roman" w:hAnsi="Times New Roman" w:cs="Times New Roman"/>
          <w:sz w:val="24"/>
          <w:szCs w:val="24"/>
        </w:rPr>
        <w:t>;</w:t>
      </w:r>
      <w:r w:rsidRPr="002270B5">
        <w:rPr>
          <w:rFonts w:ascii="Times New Roman" w:eastAsia="Times New Roman" w:hAnsi="Times New Roman" w:cs="Times New Roman"/>
          <w:sz w:val="24"/>
          <w:szCs w:val="24"/>
        </w:rPr>
        <w:t xml:space="preserve"> the culture and experience</w:t>
      </w:r>
      <w:r w:rsidR="004C1DE0">
        <w:rPr>
          <w:rFonts w:ascii="Times New Roman" w:eastAsia="Times New Roman" w:hAnsi="Times New Roman" w:cs="Times New Roman"/>
          <w:sz w:val="24"/>
          <w:szCs w:val="24"/>
        </w:rPr>
        <w:t xml:space="preserve"> serving </w:t>
      </w:r>
      <w:r w:rsidR="0088393C">
        <w:rPr>
          <w:rFonts w:ascii="Times New Roman" w:eastAsia="Times New Roman" w:hAnsi="Times New Roman" w:cs="Times New Roman"/>
          <w:sz w:val="24"/>
          <w:szCs w:val="24"/>
        </w:rPr>
        <w:t xml:space="preserve">may </w:t>
      </w:r>
      <w:r w:rsidR="0013444C">
        <w:rPr>
          <w:rFonts w:ascii="Times New Roman" w:eastAsia="Times New Roman" w:hAnsi="Times New Roman" w:cs="Times New Roman"/>
          <w:sz w:val="24"/>
          <w:szCs w:val="24"/>
        </w:rPr>
        <w:t>have a</w:t>
      </w:r>
      <w:r w:rsidRPr="002270B5">
        <w:rPr>
          <w:rFonts w:ascii="Times New Roman" w:eastAsia="Times New Roman" w:hAnsi="Times New Roman" w:cs="Times New Roman"/>
          <w:sz w:val="24"/>
          <w:szCs w:val="24"/>
        </w:rPr>
        <w:t xml:space="preserve"> similar behavioral health </w:t>
      </w:r>
      <w:r w:rsidR="0013444C">
        <w:rPr>
          <w:rFonts w:ascii="Times New Roman" w:eastAsia="Times New Roman" w:hAnsi="Times New Roman" w:cs="Times New Roman"/>
          <w:sz w:val="24"/>
          <w:szCs w:val="24"/>
        </w:rPr>
        <w:t>impact across countries</w:t>
      </w:r>
      <w:r w:rsidRPr="002270B5">
        <w:rPr>
          <w:rFonts w:ascii="Times New Roman" w:eastAsia="Times New Roman" w:hAnsi="Times New Roman" w:cs="Times New Roman"/>
          <w:sz w:val="24"/>
          <w:szCs w:val="24"/>
        </w:rPr>
        <w:t>. This information will allow CMHS to better serve military families through service coordination between SAMHSA and other federal agencies.</w:t>
      </w:r>
    </w:p>
    <w:p w14:paraId="30BAD9CE" w14:textId="17EE72FF" w:rsidR="00CD182D" w:rsidRPr="004D20D8" w:rsidRDefault="002E11E9" w:rsidP="00B22BEF">
      <w:pPr>
        <w:pStyle w:val="Heading2"/>
        <w:numPr>
          <w:ilvl w:val="0"/>
          <w:numId w:val="2"/>
        </w:numPr>
        <w:tabs>
          <w:tab w:val="left" w:pos="660"/>
        </w:tabs>
        <w:spacing w:before="240" w:after="120"/>
        <w:rPr>
          <w:rFonts w:cs="Times New Roman"/>
          <w:bCs w:val="0"/>
        </w:rPr>
      </w:pPr>
      <w:r>
        <w:rPr>
          <w:rFonts w:cs="Times New Roman"/>
          <w:bCs w:val="0"/>
        </w:rPr>
        <w:t>If a client assisted the U.S. military</w:t>
      </w:r>
      <w:r w:rsidR="002B62F6">
        <w:rPr>
          <w:rFonts w:cs="Times New Roman"/>
          <w:bCs w:val="0"/>
        </w:rPr>
        <w:t xml:space="preserve"> as an interpreter </w:t>
      </w:r>
      <w:r w:rsidR="007D42CA">
        <w:rPr>
          <w:rFonts w:cs="Times New Roman"/>
          <w:bCs w:val="0"/>
        </w:rPr>
        <w:t xml:space="preserve">or similar, should that count as a ‘yes’ for this question? For example, we have many clients </w:t>
      </w:r>
      <w:r w:rsidR="003F1E94">
        <w:rPr>
          <w:rFonts w:cs="Times New Roman"/>
          <w:bCs w:val="0"/>
        </w:rPr>
        <w:t>who were interpreters in Afghanistan and are refugees due to that involvement.</w:t>
      </w:r>
    </w:p>
    <w:p w14:paraId="31CA6A37" w14:textId="6F106739" w:rsidR="0044311E" w:rsidRDefault="0044311E" w:rsidP="00B22BEF">
      <w:pPr>
        <w:spacing w:before="120"/>
        <w:ind w:left="120"/>
        <w:rPr>
          <w:rFonts w:ascii="Times New Roman" w:eastAsia="Times New Roman" w:hAnsi="Times New Roman" w:cs="Times New Roman"/>
          <w:sz w:val="24"/>
          <w:szCs w:val="24"/>
        </w:rPr>
      </w:pPr>
      <w:r w:rsidRPr="002270B5">
        <w:rPr>
          <w:rFonts w:ascii="Times New Roman" w:eastAsia="Times New Roman" w:hAnsi="Times New Roman" w:cs="Times New Roman"/>
          <w:sz w:val="24"/>
          <w:szCs w:val="24"/>
        </w:rPr>
        <w:t>The intent of the question on experience in the armed forces is to determine whether the client (if over 16 years old) ever served in a military force. Civilian assistance or employment to work with the military such as interpreters would not count as military service.</w:t>
      </w:r>
    </w:p>
    <w:p w14:paraId="3D598FB4" w14:textId="77777777" w:rsidR="0044311E" w:rsidRPr="00F85E72" w:rsidRDefault="0044311E" w:rsidP="00B22BEF">
      <w:pPr>
        <w:pStyle w:val="Heading2"/>
        <w:numPr>
          <w:ilvl w:val="0"/>
          <w:numId w:val="2"/>
        </w:numPr>
        <w:tabs>
          <w:tab w:val="left" w:pos="661"/>
        </w:tabs>
        <w:spacing w:before="240" w:after="120"/>
        <w:rPr>
          <w:rFonts w:cs="Times New Roman"/>
          <w:b w:val="0"/>
        </w:rPr>
      </w:pPr>
      <w:r w:rsidRPr="004D20D8">
        <w:rPr>
          <w:rFonts w:cs="Times New Roman"/>
        </w:rPr>
        <w:t xml:space="preserve">Does the </w:t>
      </w:r>
      <w:r w:rsidRPr="00F85E72">
        <w:rPr>
          <w:rFonts w:cs="Times New Roman"/>
        </w:rPr>
        <w:t>arrest</w:t>
      </w:r>
      <w:r w:rsidRPr="004D20D8">
        <w:rPr>
          <w:rFonts w:cs="Times New Roman"/>
        </w:rPr>
        <w:t xml:space="preserve"> </w:t>
      </w:r>
      <w:r w:rsidRPr="00F85E72">
        <w:rPr>
          <w:rFonts w:cs="Times New Roman"/>
        </w:rPr>
        <w:t>definition</w:t>
      </w:r>
      <w:r w:rsidRPr="004D20D8">
        <w:rPr>
          <w:rFonts w:cs="Times New Roman"/>
        </w:rPr>
        <w:t xml:space="preserve"> include immigration charges?</w:t>
      </w:r>
    </w:p>
    <w:p w14:paraId="2EE5E586" w14:textId="5A53528D" w:rsidR="0044311E" w:rsidRPr="00433C7E" w:rsidRDefault="0044311E" w:rsidP="00B22BEF">
      <w:pPr>
        <w:pStyle w:val="BodyText"/>
        <w:spacing w:before="120"/>
      </w:pPr>
      <w:r w:rsidRPr="004D20D8">
        <w:rPr>
          <w:rFonts w:cs="Times New Roman"/>
        </w:rPr>
        <w:t>Yes</w:t>
      </w:r>
      <w:r w:rsidR="00E17B5E">
        <w:rPr>
          <w:rFonts w:cs="Times New Roman"/>
        </w:rPr>
        <w:t>, a</w:t>
      </w:r>
      <w:r w:rsidRPr="004D20D8">
        <w:rPr>
          <w:rFonts w:cs="Times New Roman"/>
        </w:rPr>
        <w:t xml:space="preserve">n </w:t>
      </w:r>
      <w:r w:rsidRPr="00F85E72">
        <w:rPr>
          <w:rFonts w:cs="Times New Roman"/>
        </w:rPr>
        <w:t>arrest,</w:t>
      </w:r>
      <w:r w:rsidRPr="004D20D8">
        <w:rPr>
          <w:rFonts w:cs="Times New Roman"/>
        </w:rPr>
        <w:t xml:space="preserve"> </w:t>
      </w:r>
      <w:r w:rsidRPr="00F85E72">
        <w:rPr>
          <w:rFonts w:cs="Times New Roman"/>
        </w:rPr>
        <w:t>regardless</w:t>
      </w:r>
      <w:r w:rsidRPr="004D20D8">
        <w:rPr>
          <w:rFonts w:cs="Times New Roman"/>
        </w:rPr>
        <w:t xml:space="preserve"> </w:t>
      </w:r>
      <w:r w:rsidRPr="00F85E72">
        <w:rPr>
          <w:rFonts w:cs="Times New Roman"/>
        </w:rPr>
        <w:t>of</w:t>
      </w:r>
      <w:r w:rsidRPr="004D20D8">
        <w:rPr>
          <w:rFonts w:cs="Times New Roman"/>
        </w:rPr>
        <w:t xml:space="preserve"> </w:t>
      </w:r>
      <w:r w:rsidRPr="00F85E72">
        <w:rPr>
          <w:rFonts w:cs="Times New Roman"/>
        </w:rPr>
        <w:t>the</w:t>
      </w:r>
      <w:r w:rsidRPr="004D20D8">
        <w:rPr>
          <w:rFonts w:cs="Times New Roman"/>
        </w:rPr>
        <w:t xml:space="preserve"> </w:t>
      </w:r>
      <w:r w:rsidR="00AC75E7">
        <w:rPr>
          <w:rFonts w:cs="Times New Roman"/>
        </w:rPr>
        <w:t xml:space="preserve">nature of the </w:t>
      </w:r>
      <w:r w:rsidRPr="00F85E72">
        <w:rPr>
          <w:rFonts w:cs="Times New Roman"/>
        </w:rPr>
        <w:t>charge,</w:t>
      </w:r>
      <w:r w:rsidRPr="004D20D8">
        <w:rPr>
          <w:rFonts w:cs="Times New Roman"/>
        </w:rPr>
        <w:t xml:space="preserve"> should </w:t>
      </w:r>
      <w:r w:rsidRPr="00F85E72">
        <w:rPr>
          <w:rFonts w:cs="Times New Roman"/>
        </w:rPr>
        <w:t>be</w:t>
      </w:r>
      <w:r w:rsidRPr="004D20D8">
        <w:rPr>
          <w:rFonts w:cs="Times New Roman"/>
        </w:rPr>
        <w:t xml:space="preserve"> </w:t>
      </w:r>
      <w:r w:rsidRPr="00F85E72">
        <w:rPr>
          <w:rFonts w:cs="Times New Roman"/>
        </w:rPr>
        <w:t>counted.</w:t>
      </w:r>
    </w:p>
    <w:p w14:paraId="5B4F75D2" w14:textId="77777777" w:rsidR="00BB3CD5" w:rsidRDefault="00BB3CD5">
      <w:pPr>
        <w:rPr>
          <w:rFonts w:ascii="Times New Roman" w:eastAsia="Times New Roman" w:hAnsi="Times New Roman" w:cs="Times New Roman"/>
          <w:b/>
          <w:bCs/>
          <w:sz w:val="24"/>
          <w:szCs w:val="24"/>
        </w:rPr>
      </w:pPr>
      <w:r>
        <w:rPr>
          <w:rFonts w:cs="Times New Roman"/>
        </w:rPr>
        <w:br w:type="page"/>
      </w:r>
    </w:p>
    <w:p w14:paraId="708B45DC" w14:textId="1D5830A9" w:rsidR="00E94F85" w:rsidRPr="00F85E72" w:rsidRDefault="00A20774" w:rsidP="00B22BEF">
      <w:pPr>
        <w:pStyle w:val="Heading2"/>
        <w:numPr>
          <w:ilvl w:val="0"/>
          <w:numId w:val="2"/>
        </w:numPr>
        <w:tabs>
          <w:tab w:val="left" w:pos="660"/>
        </w:tabs>
        <w:spacing w:before="240" w:after="120"/>
        <w:rPr>
          <w:rFonts w:cs="Times New Roman"/>
          <w:b w:val="0"/>
        </w:rPr>
      </w:pPr>
      <w:r w:rsidRPr="004D20D8">
        <w:rPr>
          <w:rFonts w:cs="Times New Roman"/>
        </w:rPr>
        <w:lastRenderedPageBreak/>
        <w:t xml:space="preserve">What </w:t>
      </w:r>
      <w:r w:rsidRPr="00F85E72">
        <w:rPr>
          <w:rFonts w:cs="Times New Roman"/>
        </w:rPr>
        <w:t>is</w:t>
      </w:r>
      <w:r w:rsidRPr="004D20D8">
        <w:rPr>
          <w:rFonts w:cs="Times New Roman"/>
        </w:rPr>
        <w:t xml:space="preserve"> </w:t>
      </w:r>
      <w:r w:rsidRPr="00F85E72">
        <w:rPr>
          <w:rFonts w:cs="Times New Roman"/>
        </w:rPr>
        <w:t>Section</w:t>
      </w:r>
      <w:r w:rsidRPr="004D20D8">
        <w:rPr>
          <w:rFonts w:cs="Times New Roman"/>
        </w:rPr>
        <w:t xml:space="preserve"> </w:t>
      </w:r>
      <w:r w:rsidR="00D5788A" w:rsidRPr="00F85E72">
        <w:rPr>
          <w:rFonts w:cs="Times New Roman"/>
        </w:rPr>
        <w:t>G</w:t>
      </w:r>
      <w:r w:rsidRPr="00F85E72">
        <w:rPr>
          <w:rFonts w:cs="Times New Roman"/>
        </w:rPr>
        <w:t>?</w:t>
      </w:r>
      <w:r w:rsidRPr="004D20D8">
        <w:rPr>
          <w:rFonts w:cs="Times New Roman"/>
        </w:rPr>
        <w:t xml:space="preserve"> Why can’t </w:t>
      </w:r>
      <w:r w:rsidRPr="00F85E72">
        <w:rPr>
          <w:rFonts w:cs="Times New Roman"/>
        </w:rPr>
        <w:t>I</w:t>
      </w:r>
      <w:r w:rsidRPr="004D20D8">
        <w:rPr>
          <w:rFonts w:cs="Times New Roman"/>
        </w:rPr>
        <w:t xml:space="preserve"> find </w:t>
      </w:r>
      <w:r w:rsidRPr="00F85E72">
        <w:rPr>
          <w:rFonts w:cs="Times New Roman"/>
        </w:rPr>
        <w:t>Section</w:t>
      </w:r>
      <w:r w:rsidRPr="004D20D8">
        <w:rPr>
          <w:rFonts w:cs="Times New Roman"/>
        </w:rPr>
        <w:t xml:space="preserve"> </w:t>
      </w:r>
      <w:r w:rsidR="00D5788A" w:rsidRPr="00F85E72">
        <w:rPr>
          <w:rFonts w:cs="Times New Roman"/>
        </w:rPr>
        <w:t>G</w:t>
      </w:r>
      <w:r w:rsidRPr="004D20D8">
        <w:rPr>
          <w:rFonts w:cs="Times New Roman"/>
        </w:rPr>
        <w:t xml:space="preserve"> </w:t>
      </w:r>
      <w:r w:rsidRPr="00F85E72">
        <w:rPr>
          <w:rFonts w:cs="Times New Roman"/>
        </w:rPr>
        <w:t>in</w:t>
      </w:r>
      <w:r w:rsidRPr="004D20D8">
        <w:rPr>
          <w:rFonts w:cs="Times New Roman"/>
        </w:rPr>
        <w:t xml:space="preserve"> </w:t>
      </w:r>
      <w:r w:rsidRPr="00F85E72">
        <w:rPr>
          <w:rFonts w:cs="Times New Roman"/>
        </w:rPr>
        <w:t>my</w:t>
      </w:r>
      <w:r w:rsidRPr="004D20D8">
        <w:rPr>
          <w:rFonts w:cs="Times New Roman"/>
        </w:rPr>
        <w:t xml:space="preserve"> training materials?</w:t>
      </w:r>
    </w:p>
    <w:p w14:paraId="1EB41707" w14:textId="31686D77" w:rsidR="00F374C5" w:rsidRPr="00F85E72" w:rsidRDefault="00A20774" w:rsidP="00B22BEF">
      <w:pPr>
        <w:pStyle w:val="BodyText"/>
        <w:spacing w:before="112"/>
        <w:ind w:left="90"/>
        <w:rPr>
          <w:rFonts w:cs="Times New Roman"/>
        </w:rPr>
      </w:pPr>
      <w:r w:rsidRPr="00F85E72">
        <w:rPr>
          <w:rFonts w:cs="Times New Roman"/>
        </w:rPr>
        <w:t>Section</w:t>
      </w:r>
      <w:r w:rsidRPr="004D20D8">
        <w:rPr>
          <w:rFonts w:cs="Times New Roman"/>
        </w:rPr>
        <w:t xml:space="preserve"> </w:t>
      </w:r>
      <w:r w:rsidR="00D5788A" w:rsidRPr="00F85E72">
        <w:rPr>
          <w:rFonts w:cs="Times New Roman"/>
        </w:rPr>
        <w:t>G</w:t>
      </w:r>
      <w:r w:rsidRPr="004D20D8">
        <w:rPr>
          <w:rFonts w:cs="Times New Roman"/>
        </w:rPr>
        <w:t xml:space="preserve"> </w:t>
      </w:r>
      <w:r w:rsidRPr="00F85E72">
        <w:rPr>
          <w:rFonts w:cs="Times New Roman"/>
        </w:rPr>
        <w:t>is</w:t>
      </w:r>
      <w:r w:rsidRPr="004D20D8">
        <w:rPr>
          <w:rFonts w:cs="Times New Roman"/>
        </w:rPr>
        <w:t xml:space="preserve"> </w:t>
      </w:r>
      <w:r w:rsidRPr="00F85E72">
        <w:rPr>
          <w:rFonts w:cs="Times New Roman"/>
        </w:rPr>
        <w:t>for</w:t>
      </w:r>
      <w:r w:rsidRPr="004D20D8">
        <w:rPr>
          <w:rFonts w:cs="Times New Roman"/>
        </w:rPr>
        <w:t xml:space="preserve"> program-specific </w:t>
      </w:r>
      <w:r w:rsidR="007B47BC" w:rsidRPr="004D20D8">
        <w:rPr>
          <w:rFonts w:cs="Times New Roman"/>
        </w:rPr>
        <w:t>questions</w:t>
      </w:r>
      <w:r w:rsidR="00B95503">
        <w:rPr>
          <w:rFonts w:cs="Times New Roman"/>
        </w:rPr>
        <w:t>.</w:t>
      </w:r>
      <w:r w:rsidRPr="004D20D8">
        <w:rPr>
          <w:rFonts w:cs="Times New Roman"/>
        </w:rPr>
        <w:t xml:space="preserve"> CMHS </w:t>
      </w:r>
      <w:r w:rsidR="005D2679">
        <w:rPr>
          <w:rFonts w:cs="Times New Roman"/>
        </w:rPr>
        <w:t xml:space="preserve">determines which grant programs are required to </w:t>
      </w:r>
      <w:r w:rsidRPr="00F85E72">
        <w:rPr>
          <w:rFonts w:cs="Times New Roman"/>
        </w:rPr>
        <w:t>administer</w:t>
      </w:r>
      <w:r w:rsidRPr="004D20D8">
        <w:rPr>
          <w:rFonts w:cs="Times New Roman"/>
        </w:rPr>
        <w:t xml:space="preserve"> </w:t>
      </w:r>
      <w:r w:rsidRPr="00F85E72">
        <w:rPr>
          <w:rFonts w:cs="Times New Roman"/>
        </w:rPr>
        <w:t>questions</w:t>
      </w:r>
      <w:r w:rsidRPr="004D20D8">
        <w:rPr>
          <w:rFonts w:cs="Times New Roman"/>
        </w:rPr>
        <w:t xml:space="preserve"> </w:t>
      </w:r>
      <w:r w:rsidRPr="00F85E72">
        <w:rPr>
          <w:rFonts w:cs="Times New Roman"/>
        </w:rPr>
        <w:t>from</w:t>
      </w:r>
      <w:r w:rsidRPr="004D20D8">
        <w:rPr>
          <w:rFonts w:cs="Times New Roman"/>
        </w:rPr>
        <w:t xml:space="preserve"> Section </w:t>
      </w:r>
      <w:r w:rsidR="00D5788A" w:rsidRPr="004D20D8">
        <w:rPr>
          <w:rFonts w:cs="Times New Roman"/>
        </w:rPr>
        <w:t>G</w:t>
      </w:r>
      <w:r w:rsidRPr="004D20D8">
        <w:rPr>
          <w:rFonts w:cs="Times New Roman"/>
        </w:rPr>
        <w:t xml:space="preserve">. </w:t>
      </w:r>
      <w:r w:rsidR="005D2679">
        <w:rPr>
          <w:rFonts w:cs="Times New Roman"/>
        </w:rPr>
        <w:t xml:space="preserve">The </w:t>
      </w:r>
      <w:hyperlink r:id="rId30" w:history="1">
        <w:r w:rsidR="005D2679" w:rsidRPr="00B22BEF">
          <w:rPr>
            <w:rStyle w:val="Hyperlink"/>
            <w:rFonts w:cs="Times New Roman"/>
            <w:color w:val="1F419A"/>
          </w:rPr>
          <w:t>Section G Information Sheet</w:t>
        </w:r>
      </w:hyperlink>
      <w:r w:rsidR="005D2679">
        <w:rPr>
          <w:rFonts w:cs="Times New Roman"/>
        </w:rPr>
        <w:t xml:space="preserve"> is available on SPARS to indicate which</w:t>
      </w:r>
      <w:r w:rsidR="00F374C5">
        <w:rPr>
          <w:rFonts w:cs="Times New Roman"/>
        </w:rPr>
        <w:t xml:space="preserve">, if any, Section G questions should be reported by a specific grant program. </w:t>
      </w:r>
      <w:r w:rsidR="00AB0858">
        <w:rPr>
          <w:rFonts w:cs="Times New Roman"/>
        </w:rPr>
        <w:t>T</w:t>
      </w:r>
      <w:r w:rsidR="00DD12D8">
        <w:rPr>
          <w:rFonts w:cs="Times New Roman"/>
        </w:rPr>
        <w:t>he</w:t>
      </w:r>
      <w:r w:rsidR="00F374C5" w:rsidRPr="004D20D8">
        <w:rPr>
          <w:rFonts w:cs="Times New Roman"/>
        </w:rPr>
        <w:t xml:space="preserve"> </w:t>
      </w:r>
      <w:hyperlink r:id="rId31" w:history="1">
        <w:r w:rsidR="00F374C5" w:rsidRPr="00B22BEF">
          <w:rPr>
            <w:rStyle w:val="Hyperlink"/>
            <w:rFonts w:cs="Times New Roman"/>
            <w:color w:val="1F419A"/>
          </w:rPr>
          <w:t>Question-by-Question Instruction Guide</w:t>
        </w:r>
      </w:hyperlink>
      <w:r w:rsidR="00F374C5" w:rsidRPr="004D20D8">
        <w:rPr>
          <w:rFonts w:cs="Times New Roman"/>
        </w:rPr>
        <w:t xml:space="preserve"> </w:t>
      </w:r>
      <w:r w:rsidR="00F374C5" w:rsidRPr="00F85E72">
        <w:rPr>
          <w:rFonts w:cs="Times New Roman"/>
        </w:rPr>
        <w:t>provides</w:t>
      </w:r>
      <w:r w:rsidR="00F374C5" w:rsidRPr="004D20D8">
        <w:rPr>
          <w:rFonts w:cs="Times New Roman"/>
        </w:rPr>
        <w:t xml:space="preserve"> </w:t>
      </w:r>
      <w:r w:rsidR="00F374C5" w:rsidRPr="00F85E72">
        <w:rPr>
          <w:rFonts w:cs="Times New Roman"/>
        </w:rPr>
        <w:t>additional</w:t>
      </w:r>
      <w:r w:rsidR="00F374C5" w:rsidRPr="004D20D8">
        <w:rPr>
          <w:rFonts w:cs="Times New Roman"/>
        </w:rPr>
        <w:t xml:space="preserve"> </w:t>
      </w:r>
      <w:r w:rsidR="00F374C5" w:rsidRPr="00F85E72">
        <w:rPr>
          <w:rFonts w:cs="Times New Roman"/>
        </w:rPr>
        <w:t>information</w:t>
      </w:r>
      <w:r w:rsidR="00F374C5" w:rsidRPr="004D20D8">
        <w:rPr>
          <w:rFonts w:cs="Times New Roman"/>
        </w:rPr>
        <w:t xml:space="preserve"> </w:t>
      </w:r>
      <w:r w:rsidR="00F374C5" w:rsidRPr="00F85E72">
        <w:rPr>
          <w:rFonts w:cs="Times New Roman"/>
        </w:rPr>
        <w:t>regarding</w:t>
      </w:r>
      <w:r w:rsidR="00F374C5" w:rsidRPr="004D20D8">
        <w:rPr>
          <w:rFonts w:cs="Times New Roman"/>
        </w:rPr>
        <w:t xml:space="preserve"> </w:t>
      </w:r>
      <w:r w:rsidR="00F374C5" w:rsidRPr="00F85E72">
        <w:rPr>
          <w:rFonts w:cs="Times New Roman"/>
        </w:rPr>
        <w:t>each</w:t>
      </w:r>
      <w:r w:rsidR="00F374C5" w:rsidRPr="004D20D8">
        <w:rPr>
          <w:rFonts w:cs="Times New Roman"/>
        </w:rPr>
        <w:t xml:space="preserve"> </w:t>
      </w:r>
      <w:r w:rsidR="00F374C5">
        <w:rPr>
          <w:rFonts w:cs="Times New Roman"/>
        </w:rPr>
        <w:t>sub-section within</w:t>
      </w:r>
      <w:r w:rsidR="00F374C5" w:rsidRPr="004D20D8">
        <w:rPr>
          <w:rFonts w:cs="Times New Roman"/>
        </w:rPr>
        <w:t xml:space="preserve"> </w:t>
      </w:r>
      <w:r w:rsidR="00F374C5" w:rsidRPr="00F85E72">
        <w:rPr>
          <w:rFonts w:cs="Times New Roman"/>
        </w:rPr>
        <w:t>Section G.</w:t>
      </w:r>
    </w:p>
    <w:p w14:paraId="708B45DD" w14:textId="2A1D5B47" w:rsidR="00E94F85" w:rsidRPr="00F85E72" w:rsidRDefault="000F2C55" w:rsidP="00B22BEF">
      <w:pPr>
        <w:pStyle w:val="BodyText"/>
        <w:spacing w:before="120"/>
        <w:rPr>
          <w:rFonts w:cs="Times New Roman"/>
        </w:rPr>
      </w:pPr>
      <w:r>
        <w:rPr>
          <w:rFonts w:cs="Times New Roman"/>
        </w:rPr>
        <w:t>G</w:t>
      </w:r>
      <w:r w:rsidR="000C31A8">
        <w:rPr>
          <w:rFonts w:cs="Times New Roman"/>
        </w:rPr>
        <w:t xml:space="preserve">rantees </w:t>
      </w:r>
      <w:r>
        <w:rPr>
          <w:rFonts w:cs="Times New Roman"/>
        </w:rPr>
        <w:t xml:space="preserve">requiring further </w:t>
      </w:r>
      <w:r w:rsidR="00F374C5">
        <w:rPr>
          <w:rFonts w:cs="Times New Roman"/>
        </w:rPr>
        <w:t xml:space="preserve">guidance </w:t>
      </w:r>
      <w:r>
        <w:rPr>
          <w:rFonts w:cs="Times New Roman"/>
        </w:rPr>
        <w:t xml:space="preserve">on </w:t>
      </w:r>
      <w:r w:rsidR="00F374C5">
        <w:rPr>
          <w:rFonts w:cs="Times New Roman"/>
        </w:rPr>
        <w:t>Section G</w:t>
      </w:r>
      <w:r>
        <w:rPr>
          <w:rFonts w:cs="Times New Roman"/>
        </w:rPr>
        <w:t xml:space="preserve"> should </w:t>
      </w:r>
      <w:r w:rsidR="00F374C5">
        <w:rPr>
          <w:rFonts w:cs="Times New Roman"/>
        </w:rPr>
        <w:t xml:space="preserve">contact </w:t>
      </w:r>
      <w:r w:rsidR="009930EA">
        <w:rPr>
          <w:rFonts w:cs="Times New Roman"/>
        </w:rPr>
        <w:t>the</w:t>
      </w:r>
      <w:r>
        <w:rPr>
          <w:rFonts w:cs="Times New Roman"/>
        </w:rPr>
        <w:t>ir</w:t>
      </w:r>
      <w:r w:rsidR="009930EA">
        <w:rPr>
          <w:rFonts w:cs="Times New Roman"/>
        </w:rPr>
        <w:t xml:space="preserve"> </w:t>
      </w:r>
      <w:r w:rsidR="00F374C5">
        <w:rPr>
          <w:rFonts w:cs="Times New Roman"/>
        </w:rPr>
        <w:t>GPO</w:t>
      </w:r>
      <w:r w:rsidR="008A1056" w:rsidRPr="00F85E72">
        <w:rPr>
          <w:rFonts w:cs="Times New Roman"/>
        </w:rPr>
        <w:t>.</w:t>
      </w:r>
    </w:p>
    <w:p w14:paraId="708B45E1" w14:textId="434384FD" w:rsidR="00E94F85" w:rsidRPr="00F85E72" w:rsidRDefault="00A20774" w:rsidP="00B22BEF">
      <w:pPr>
        <w:pStyle w:val="Heading2"/>
        <w:numPr>
          <w:ilvl w:val="0"/>
          <w:numId w:val="2"/>
        </w:numPr>
        <w:tabs>
          <w:tab w:val="left" w:pos="674"/>
        </w:tabs>
        <w:spacing w:before="240" w:after="120"/>
        <w:rPr>
          <w:rFonts w:cs="Times New Roman"/>
          <w:b w:val="0"/>
        </w:rPr>
      </w:pPr>
      <w:r w:rsidRPr="00F85E72">
        <w:rPr>
          <w:rFonts w:cs="Times New Roman"/>
        </w:rPr>
        <w:t>My</w:t>
      </w:r>
      <w:r w:rsidRPr="004D20D8">
        <w:rPr>
          <w:rFonts w:cs="Times New Roman"/>
        </w:rPr>
        <w:t xml:space="preserve"> </w:t>
      </w:r>
      <w:r w:rsidRPr="00F85E72">
        <w:rPr>
          <w:rFonts w:cs="Times New Roman"/>
        </w:rPr>
        <w:t>GPO</w:t>
      </w:r>
      <w:r w:rsidRPr="004D20D8">
        <w:rPr>
          <w:rFonts w:cs="Times New Roman"/>
        </w:rPr>
        <w:t xml:space="preserve"> says </w:t>
      </w:r>
      <w:r w:rsidRPr="00F85E72">
        <w:rPr>
          <w:rFonts w:cs="Times New Roman"/>
        </w:rPr>
        <w:t>I</w:t>
      </w:r>
      <w:r w:rsidRPr="004D20D8">
        <w:rPr>
          <w:rFonts w:cs="Times New Roman"/>
        </w:rPr>
        <w:t xml:space="preserve"> have </w:t>
      </w:r>
      <w:r w:rsidRPr="00F85E72">
        <w:rPr>
          <w:rFonts w:cs="Times New Roman"/>
        </w:rPr>
        <w:t>Section</w:t>
      </w:r>
      <w:r w:rsidRPr="004D20D8">
        <w:rPr>
          <w:rFonts w:cs="Times New Roman"/>
        </w:rPr>
        <w:t xml:space="preserve"> </w:t>
      </w:r>
      <w:r w:rsidR="008C020E" w:rsidRPr="00F85E72">
        <w:rPr>
          <w:rFonts w:cs="Times New Roman"/>
        </w:rPr>
        <w:t>G</w:t>
      </w:r>
      <w:r w:rsidRPr="004D20D8">
        <w:rPr>
          <w:rFonts w:cs="Times New Roman"/>
        </w:rPr>
        <w:t xml:space="preserve"> data </w:t>
      </w:r>
      <w:r w:rsidRPr="00F85E72">
        <w:rPr>
          <w:rFonts w:cs="Times New Roman"/>
        </w:rPr>
        <w:t>to</w:t>
      </w:r>
      <w:r w:rsidRPr="004D20D8">
        <w:rPr>
          <w:rFonts w:cs="Times New Roman"/>
        </w:rPr>
        <w:t xml:space="preserve"> </w:t>
      </w:r>
      <w:r w:rsidRPr="00F85E72">
        <w:rPr>
          <w:rFonts w:cs="Times New Roman"/>
        </w:rPr>
        <w:t>collect.</w:t>
      </w:r>
      <w:r w:rsidRPr="004D20D8">
        <w:rPr>
          <w:rFonts w:cs="Times New Roman"/>
        </w:rPr>
        <w:t xml:space="preserve"> </w:t>
      </w:r>
      <w:r w:rsidRPr="00F85E72">
        <w:rPr>
          <w:rFonts w:cs="Times New Roman"/>
        </w:rPr>
        <w:t>How</w:t>
      </w:r>
      <w:r w:rsidRPr="004D20D8">
        <w:rPr>
          <w:rFonts w:cs="Times New Roman"/>
        </w:rPr>
        <w:t xml:space="preserve"> </w:t>
      </w:r>
      <w:r w:rsidRPr="00F85E72">
        <w:rPr>
          <w:rFonts w:cs="Times New Roman"/>
        </w:rPr>
        <w:t>often</w:t>
      </w:r>
      <w:r w:rsidRPr="004D20D8">
        <w:rPr>
          <w:rFonts w:cs="Times New Roman"/>
        </w:rPr>
        <w:t xml:space="preserve"> do </w:t>
      </w:r>
      <w:r w:rsidRPr="00F85E72">
        <w:rPr>
          <w:rFonts w:cs="Times New Roman"/>
        </w:rPr>
        <w:t>I</w:t>
      </w:r>
      <w:r w:rsidRPr="004D20D8">
        <w:rPr>
          <w:rFonts w:cs="Times New Roman"/>
        </w:rPr>
        <w:t xml:space="preserve"> </w:t>
      </w:r>
      <w:r w:rsidRPr="00F85E72">
        <w:rPr>
          <w:rFonts w:cs="Times New Roman"/>
        </w:rPr>
        <w:t>need</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co</w:t>
      </w:r>
      <w:r w:rsidR="00E7745B">
        <w:rPr>
          <w:rFonts w:cs="Times New Roman"/>
        </w:rPr>
        <w:t>llect</w:t>
      </w:r>
      <w:r w:rsidRPr="004D20D8">
        <w:rPr>
          <w:rFonts w:cs="Times New Roman"/>
        </w:rPr>
        <w:t xml:space="preserve"> </w:t>
      </w:r>
      <w:r w:rsidRPr="00F85E72">
        <w:rPr>
          <w:rFonts w:cs="Times New Roman"/>
        </w:rPr>
        <w:t>Section</w:t>
      </w:r>
      <w:r w:rsidRPr="004D20D8">
        <w:rPr>
          <w:rFonts w:cs="Times New Roman"/>
        </w:rPr>
        <w:t xml:space="preserve"> </w:t>
      </w:r>
      <w:r w:rsidR="008C020E" w:rsidRPr="00F85E72">
        <w:rPr>
          <w:rFonts w:cs="Times New Roman"/>
        </w:rPr>
        <w:t>G</w:t>
      </w:r>
      <w:r w:rsidRPr="004D20D8">
        <w:rPr>
          <w:rFonts w:cs="Times New Roman"/>
        </w:rPr>
        <w:t xml:space="preserve"> data?</w:t>
      </w:r>
    </w:p>
    <w:p w14:paraId="708B45E2" w14:textId="5F9F4E47" w:rsidR="00E94F85" w:rsidRDefault="00595002" w:rsidP="004E593A">
      <w:pPr>
        <w:pStyle w:val="BodyText"/>
        <w:spacing w:before="140"/>
        <w:ind w:left="133"/>
        <w:rPr>
          <w:rFonts w:cs="Times New Roman"/>
        </w:rPr>
      </w:pPr>
      <w:r>
        <w:rPr>
          <w:rFonts w:cs="Times New Roman"/>
        </w:rPr>
        <w:t xml:space="preserve">Questions in </w:t>
      </w:r>
      <w:r w:rsidR="00A20774" w:rsidRPr="00F85E72">
        <w:rPr>
          <w:rFonts w:cs="Times New Roman"/>
        </w:rPr>
        <w:t>Section</w:t>
      </w:r>
      <w:r w:rsidR="00A20774" w:rsidRPr="004D20D8">
        <w:rPr>
          <w:rFonts w:cs="Times New Roman"/>
        </w:rPr>
        <w:t xml:space="preserve"> </w:t>
      </w:r>
      <w:r w:rsidR="008C020E" w:rsidRPr="00F85E72">
        <w:rPr>
          <w:rFonts w:cs="Times New Roman"/>
        </w:rPr>
        <w:t>G</w:t>
      </w:r>
      <w:r w:rsidR="00A20774" w:rsidRPr="004D20D8">
        <w:rPr>
          <w:rFonts w:cs="Times New Roman"/>
        </w:rPr>
        <w:t xml:space="preserve"> </w:t>
      </w:r>
      <w:r>
        <w:rPr>
          <w:rFonts w:cs="Times New Roman"/>
        </w:rPr>
        <w:t xml:space="preserve">are specific to the program and may be required </w:t>
      </w:r>
      <w:r w:rsidR="00A20774" w:rsidRPr="00F85E72">
        <w:rPr>
          <w:rFonts w:cs="Times New Roman"/>
        </w:rPr>
        <w:t>as</w:t>
      </w:r>
      <w:r w:rsidR="00A20774" w:rsidRPr="004D20D8">
        <w:rPr>
          <w:rFonts w:cs="Times New Roman"/>
        </w:rPr>
        <w:t xml:space="preserve"> </w:t>
      </w:r>
      <w:r w:rsidR="00A20774" w:rsidRPr="00F85E72">
        <w:rPr>
          <w:rFonts w:cs="Times New Roman"/>
        </w:rPr>
        <w:t>part</w:t>
      </w:r>
      <w:r w:rsidR="00A20774" w:rsidRPr="004D20D8">
        <w:rPr>
          <w:rFonts w:cs="Times New Roman"/>
        </w:rPr>
        <w:t xml:space="preserve"> </w:t>
      </w:r>
      <w:r w:rsidR="00A20774" w:rsidRPr="00F85E72">
        <w:rPr>
          <w:rFonts w:cs="Times New Roman"/>
        </w:rPr>
        <w:t>of</w:t>
      </w:r>
      <w:r w:rsidR="00A20774" w:rsidRPr="004D20D8">
        <w:rPr>
          <w:rFonts w:cs="Times New Roman"/>
        </w:rPr>
        <w:t xml:space="preserve"> </w:t>
      </w:r>
      <w:r w:rsidR="00A20774" w:rsidRPr="00F85E72">
        <w:rPr>
          <w:rFonts w:cs="Times New Roman"/>
        </w:rPr>
        <w:t>the</w:t>
      </w:r>
      <w:r w:rsidR="00A20774" w:rsidRPr="004D20D8">
        <w:rPr>
          <w:rFonts w:cs="Times New Roman"/>
        </w:rPr>
        <w:t xml:space="preserve"> </w:t>
      </w:r>
      <w:r w:rsidR="00A20774" w:rsidRPr="00F85E72">
        <w:rPr>
          <w:rFonts w:cs="Times New Roman"/>
        </w:rPr>
        <w:t>full</w:t>
      </w:r>
      <w:r w:rsidR="00A20774" w:rsidRPr="004D20D8">
        <w:rPr>
          <w:rFonts w:cs="Times New Roman"/>
        </w:rPr>
        <w:t xml:space="preserve"> </w:t>
      </w:r>
      <w:r w:rsidR="00A20774" w:rsidRPr="00F85E72">
        <w:rPr>
          <w:rFonts w:cs="Times New Roman"/>
        </w:rPr>
        <w:t>baseline,</w:t>
      </w:r>
      <w:r w:rsidR="00A20774" w:rsidRPr="004D20D8">
        <w:rPr>
          <w:rFonts w:cs="Times New Roman"/>
        </w:rPr>
        <w:t xml:space="preserve"> </w:t>
      </w:r>
      <w:r w:rsidR="00A20774" w:rsidRPr="00F85E72">
        <w:rPr>
          <w:rFonts w:cs="Times New Roman"/>
        </w:rPr>
        <w:t>reassessment,</w:t>
      </w:r>
      <w:r w:rsidR="00A20774" w:rsidRPr="004D20D8">
        <w:rPr>
          <w:rFonts w:cs="Times New Roman"/>
        </w:rPr>
        <w:t xml:space="preserve"> </w:t>
      </w:r>
      <w:r w:rsidR="00A20774" w:rsidRPr="00F85E72">
        <w:rPr>
          <w:rFonts w:cs="Times New Roman"/>
        </w:rPr>
        <w:t>and</w:t>
      </w:r>
      <w:r w:rsidR="00A20774" w:rsidRPr="004D20D8">
        <w:rPr>
          <w:rFonts w:cs="Times New Roman"/>
        </w:rPr>
        <w:t xml:space="preserve"> </w:t>
      </w:r>
      <w:r w:rsidR="00A20774" w:rsidRPr="00F85E72">
        <w:rPr>
          <w:rFonts w:cs="Times New Roman"/>
        </w:rPr>
        <w:t>clinical</w:t>
      </w:r>
      <w:r w:rsidR="00A20774" w:rsidRPr="004D20D8">
        <w:rPr>
          <w:rFonts w:cs="Times New Roman"/>
        </w:rPr>
        <w:t xml:space="preserve"> discharge </w:t>
      </w:r>
      <w:r w:rsidR="00A20774" w:rsidRPr="00F85E72">
        <w:rPr>
          <w:rFonts w:cs="Times New Roman"/>
        </w:rPr>
        <w:t>interview</w:t>
      </w:r>
      <w:r w:rsidR="00F67916">
        <w:rPr>
          <w:rFonts w:cs="Times New Roman"/>
        </w:rPr>
        <w:t>s</w:t>
      </w:r>
      <w:r w:rsidR="00A20774" w:rsidRPr="004D20D8">
        <w:rPr>
          <w:rFonts w:cs="Times New Roman"/>
        </w:rPr>
        <w:t xml:space="preserve"> </w:t>
      </w:r>
      <w:r>
        <w:rPr>
          <w:rFonts w:cs="Times New Roman"/>
        </w:rPr>
        <w:t>or administrative records; please review the guidance specific to your program if Section G is assigned</w:t>
      </w:r>
      <w:r w:rsidR="00A20774" w:rsidRPr="004D20D8">
        <w:rPr>
          <w:rFonts w:cs="Times New Roman"/>
        </w:rPr>
        <w:t xml:space="preserve"> </w:t>
      </w:r>
      <w:r w:rsidR="00A20774" w:rsidRPr="00F85E72">
        <w:rPr>
          <w:rFonts w:cs="Times New Roman"/>
        </w:rPr>
        <w:t>Information</w:t>
      </w:r>
      <w:r w:rsidR="00A20774" w:rsidRPr="004D20D8">
        <w:rPr>
          <w:rFonts w:cs="Times New Roman"/>
        </w:rPr>
        <w:t xml:space="preserve"> </w:t>
      </w:r>
      <w:r w:rsidR="00A20774" w:rsidRPr="00F85E72">
        <w:rPr>
          <w:rFonts w:cs="Times New Roman"/>
        </w:rPr>
        <w:t>regarding</w:t>
      </w:r>
      <w:r w:rsidR="00A20774" w:rsidRPr="004D20D8">
        <w:rPr>
          <w:rFonts w:cs="Times New Roman"/>
        </w:rPr>
        <w:t xml:space="preserve"> when </w:t>
      </w:r>
      <w:r w:rsidR="00A20774" w:rsidRPr="00F85E72">
        <w:rPr>
          <w:rFonts w:cs="Times New Roman"/>
        </w:rPr>
        <w:t>each</w:t>
      </w:r>
      <w:r w:rsidR="00A20774" w:rsidRPr="004D20D8">
        <w:rPr>
          <w:rFonts w:cs="Times New Roman"/>
        </w:rPr>
        <w:t xml:space="preserve"> specific </w:t>
      </w:r>
      <w:r w:rsidR="00A20774" w:rsidRPr="00F85E72">
        <w:rPr>
          <w:rFonts w:cs="Times New Roman"/>
        </w:rPr>
        <w:t>version</w:t>
      </w:r>
      <w:r w:rsidR="00A20774" w:rsidRPr="004D20D8">
        <w:rPr>
          <w:rFonts w:cs="Times New Roman"/>
        </w:rPr>
        <w:t xml:space="preserve"> </w:t>
      </w:r>
      <w:r w:rsidR="00A20774" w:rsidRPr="00F85E72">
        <w:rPr>
          <w:rFonts w:cs="Times New Roman"/>
        </w:rPr>
        <w:t>of</w:t>
      </w:r>
      <w:r w:rsidR="00A20774" w:rsidRPr="004D20D8">
        <w:rPr>
          <w:rFonts w:cs="Times New Roman"/>
        </w:rPr>
        <w:t xml:space="preserve"> </w:t>
      </w:r>
      <w:r w:rsidR="008C020E" w:rsidRPr="00F85E72">
        <w:rPr>
          <w:rFonts w:cs="Times New Roman"/>
        </w:rPr>
        <w:t>Section G</w:t>
      </w:r>
      <w:r w:rsidR="00A20774" w:rsidRPr="004D20D8">
        <w:rPr>
          <w:rFonts w:cs="Times New Roman"/>
        </w:rPr>
        <w:t xml:space="preserve"> </w:t>
      </w:r>
      <w:r w:rsidR="00A20774" w:rsidRPr="00F85E72">
        <w:rPr>
          <w:rFonts w:cs="Times New Roman"/>
        </w:rPr>
        <w:t>should</w:t>
      </w:r>
      <w:r w:rsidR="00A20774" w:rsidRPr="004D20D8">
        <w:rPr>
          <w:rFonts w:cs="Times New Roman"/>
        </w:rPr>
        <w:t xml:space="preserve"> </w:t>
      </w:r>
      <w:r w:rsidR="00A20774" w:rsidRPr="00F85E72">
        <w:rPr>
          <w:rFonts w:cs="Times New Roman"/>
        </w:rPr>
        <w:t>be</w:t>
      </w:r>
      <w:r w:rsidR="00A20774" w:rsidRPr="004D20D8">
        <w:rPr>
          <w:rFonts w:cs="Times New Roman"/>
        </w:rPr>
        <w:t xml:space="preserve"> </w:t>
      </w:r>
      <w:r w:rsidR="00A20774" w:rsidRPr="00F85E72">
        <w:rPr>
          <w:rFonts w:cs="Times New Roman"/>
        </w:rPr>
        <w:t>collected</w:t>
      </w:r>
      <w:r w:rsidR="00A20774" w:rsidRPr="004D20D8">
        <w:rPr>
          <w:rFonts w:cs="Times New Roman"/>
        </w:rPr>
        <w:t xml:space="preserve"> </w:t>
      </w:r>
      <w:r w:rsidR="00A20774" w:rsidRPr="00F85E72">
        <w:rPr>
          <w:rFonts w:cs="Times New Roman"/>
        </w:rPr>
        <w:t>is</w:t>
      </w:r>
      <w:r w:rsidR="00A20774" w:rsidRPr="004D20D8">
        <w:rPr>
          <w:rFonts w:cs="Times New Roman"/>
        </w:rPr>
        <w:t xml:space="preserve"> </w:t>
      </w:r>
      <w:r w:rsidR="00A20774" w:rsidRPr="00F85E72">
        <w:rPr>
          <w:rFonts w:cs="Times New Roman"/>
        </w:rPr>
        <w:t>available</w:t>
      </w:r>
      <w:r w:rsidR="00A20774" w:rsidRPr="004D20D8">
        <w:rPr>
          <w:rFonts w:cs="Times New Roman"/>
        </w:rPr>
        <w:t xml:space="preserve"> </w:t>
      </w:r>
      <w:r w:rsidR="00A20774" w:rsidRPr="00F85E72">
        <w:rPr>
          <w:rFonts w:cs="Times New Roman"/>
        </w:rPr>
        <w:t>in</w:t>
      </w:r>
      <w:r w:rsidR="00A20774" w:rsidRPr="004D20D8">
        <w:rPr>
          <w:rFonts w:cs="Times New Roman"/>
        </w:rPr>
        <w:t xml:space="preserve"> </w:t>
      </w:r>
      <w:r w:rsidR="00A20774" w:rsidRPr="00F85E72">
        <w:rPr>
          <w:rFonts w:cs="Times New Roman"/>
        </w:rPr>
        <w:t>the</w:t>
      </w:r>
      <w:r w:rsidR="00A20774" w:rsidRPr="004D20D8">
        <w:rPr>
          <w:rFonts w:cs="Times New Roman"/>
        </w:rPr>
        <w:t xml:space="preserve"> </w:t>
      </w:r>
      <w:hyperlink r:id="rId32" w:history="1">
        <w:r w:rsidR="00A20774" w:rsidRPr="00B22BEF">
          <w:rPr>
            <w:rStyle w:val="Hyperlink"/>
            <w:rFonts w:cs="Times New Roman"/>
            <w:color w:val="1F419A"/>
          </w:rPr>
          <w:t>Question-by-Question Instruction Guide</w:t>
        </w:r>
      </w:hyperlink>
      <w:r w:rsidR="00A20774" w:rsidRPr="004D20D8">
        <w:rPr>
          <w:rFonts w:cs="Times New Roman"/>
        </w:rPr>
        <w:t xml:space="preserve">, </w:t>
      </w:r>
      <w:r w:rsidR="00A20774" w:rsidRPr="00F85E72">
        <w:rPr>
          <w:rFonts w:cs="Times New Roman"/>
        </w:rPr>
        <w:t>which</w:t>
      </w:r>
      <w:r w:rsidR="00A20774" w:rsidRPr="004D20D8">
        <w:rPr>
          <w:rFonts w:cs="Times New Roman"/>
        </w:rPr>
        <w:t xml:space="preserve"> </w:t>
      </w:r>
      <w:r w:rsidR="00A20774" w:rsidRPr="00F85E72">
        <w:rPr>
          <w:rFonts w:cs="Times New Roman"/>
        </w:rPr>
        <w:t>can</w:t>
      </w:r>
      <w:r w:rsidR="00A20774" w:rsidRPr="004D20D8">
        <w:rPr>
          <w:rFonts w:cs="Times New Roman"/>
        </w:rPr>
        <w:t xml:space="preserve"> </w:t>
      </w:r>
      <w:r w:rsidR="00A20774" w:rsidRPr="00F85E72">
        <w:rPr>
          <w:rFonts w:cs="Times New Roman"/>
        </w:rPr>
        <w:t>be</w:t>
      </w:r>
      <w:r w:rsidR="00A20774" w:rsidRPr="004D20D8">
        <w:rPr>
          <w:rFonts w:cs="Times New Roman"/>
        </w:rPr>
        <w:t xml:space="preserve"> </w:t>
      </w:r>
      <w:r w:rsidR="00A20774" w:rsidRPr="00F85E72">
        <w:rPr>
          <w:rFonts w:cs="Times New Roman"/>
        </w:rPr>
        <w:t>accessed</w:t>
      </w:r>
      <w:r w:rsidR="00A20774" w:rsidRPr="004D20D8">
        <w:rPr>
          <w:rFonts w:cs="Times New Roman"/>
        </w:rPr>
        <w:t xml:space="preserve"> at </w:t>
      </w:r>
      <w:r w:rsidR="00A20774" w:rsidRPr="00F85E72">
        <w:rPr>
          <w:rFonts w:cs="Times New Roman"/>
        </w:rPr>
        <w:t>the</w:t>
      </w:r>
      <w:r w:rsidR="00A20774" w:rsidRPr="004D20D8">
        <w:rPr>
          <w:rFonts w:cs="Times New Roman"/>
        </w:rPr>
        <w:t xml:space="preserve"> </w:t>
      </w:r>
      <w:r w:rsidR="00A20774" w:rsidRPr="00F85E72">
        <w:rPr>
          <w:rFonts w:cs="Times New Roman"/>
        </w:rPr>
        <w:t>Resource</w:t>
      </w:r>
      <w:r w:rsidR="00A20774" w:rsidRPr="004D20D8">
        <w:rPr>
          <w:rFonts w:cs="Times New Roman"/>
        </w:rPr>
        <w:t xml:space="preserve"> </w:t>
      </w:r>
      <w:r w:rsidR="00A20774" w:rsidRPr="00F85E72">
        <w:rPr>
          <w:rFonts w:cs="Times New Roman"/>
        </w:rPr>
        <w:t>Library.</w:t>
      </w:r>
      <w:r w:rsidR="00A20774" w:rsidRPr="004D20D8">
        <w:rPr>
          <w:rFonts w:cs="Times New Roman"/>
        </w:rPr>
        <w:t xml:space="preserve"> </w:t>
      </w:r>
      <w:r w:rsidR="008B29FC">
        <w:rPr>
          <w:rFonts w:cs="Times New Roman"/>
        </w:rPr>
        <w:t>Grantees can</w:t>
      </w:r>
      <w:r w:rsidR="00EE3FCF">
        <w:rPr>
          <w:rFonts w:cs="Times New Roman"/>
        </w:rPr>
        <w:t xml:space="preserve"> contact their GPO or</w:t>
      </w:r>
      <w:r w:rsidR="008B29FC">
        <w:rPr>
          <w:rFonts w:cs="Times New Roman"/>
        </w:rPr>
        <w:t xml:space="preserve"> </w:t>
      </w:r>
      <w:r w:rsidR="005E6440">
        <w:rPr>
          <w:rFonts w:cs="Times New Roman"/>
        </w:rPr>
        <w:t xml:space="preserve">consult the </w:t>
      </w:r>
      <w:hyperlink r:id="rId33" w:history="1">
        <w:r w:rsidR="005E6440" w:rsidRPr="007B47BC">
          <w:rPr>
            <w:rStyle w:val="Hyperlink"/>
            <w:rFonts w:cs="Times New Roman"/>
            <w:color w:val="1F419A"/>
          </w:rPr>
          <w:t>Section G Information Sheet</w:t>
        </w:r>
      </w:hyperlink>
      <w:r w:rsidR="005E6440">
        <w:rPr>
          <w:rFonts w:cs="Times New Roman"/>
        </w:rPr>
        <w:t xml:space="preserve"> for</w:t>
      </w:r>
      <w:r w:rsidR="008B29FC">
        <w:rPr>
          <w:rFonts w:cs="Times New Roman"/>
        </w:rPr>
        <w:t xml:space="preserve"> f</w:t>
      </w:r>
      <w:r w:rsidR="00A20774" w:rsidRPr="00F85E72">
        <w:rPr>
          <w:rFonts w:cs="Times New Roman"/>
        </w:rPr>
        <w:t>urther</w:t>
      </w:r>
      <w:r w:rsidR="00A20774" w:rsidRPr="004D20D8">
        <w:rPr>
          <w:rFonts w:cs="Times New Roman"/>
        </w:rPr>
        <w:t xml:space="preserve"> </w:t>
      </w:r>
      <w:r w:rsidR="00A20774" w:rsidRPr="00F85E72">
        <w:rPr>
          <w:rFonts w:cs="Times New Roman"/>
        </w:rPr>
        <w:t>information</w:t>
      </w:r>
      <w:r w:rsidR="00A20774" w:rsidRPr="004D20D8">
        <w:rPr>
          <w:rFonts w:cs="Times New Roman"/>
        </w:rPr>
        <w:t xml:space="preserve"> </w:t>
      </w:r>
      <w:r w:rsidR="00A20774" w:rsidRPr="00F85E72">
        <w:rPr>
          <w:rFonts w:cs="Times New Roman"/>
        </w:rPr>
        <w:t>about</w:t>
      </w:r>
      <w:r w:rsidR="00A20774" w:rsidRPr="004D20D8">
        <w:rPr>
          <w:rFonts w:cs="Times New Roman"/>
        </w:rPr>
        <w:t xml:space="preserve"> </w:t>
      </w:r>
      <w:r w:rsidR="00D52669">
        <w:rPr>
          <w:rFonts w:cs="Times New Roman"/>
        </w:rPr>
        <w:t>which</w:t>
      </w:r>
      <w:r w:rsidR="00D52669" w:rsidRPr="004D20D8">
        <w:rPr>
          <w:rFonts w:cs="Times New Roman"/>
        </w:rPr>
        <w:t xml:space="preserve"> </w:t>
      </w:r>
      <w:r w:rsidR="00F374C5">
        <w:rPr>
          <w:rFonts w:cs="Times New Roman"/>
        </w:rPr>
        <w:t>questions within</w:t>
      </w:r>
      <w:r w:rsidR="00A20774" w:rsidRPr="004D20D8">
        <w:rPr>
          <w:rFonts w:cs="Times New Roman"/>
        </w:rPr>
        <w:t xml:space="preserve"> </w:t>
      </w:r>
      <w:r w:rsidR="008C020E" w:rsidRPr="004D20D8">
        <w:rPr>
          <w:rFonts w:cs="Times New Roman"/>
        </w:rPr>
        <w:t>Section G</w:t>
      </w:r>
      <w:r w:rsidR="002315F2">
        <w:rPr>
          <w:rFonts w:cs="Times New Roman"/>
        </w:rPr>
        <w:t xml:space="preserve"> are applicable to</w:t>
      </w:r>
      <w:r w:rsidR="00A20774" w:rsidRPr="004D20D8">
        <w:rPr>
          <w:rFonts w:cs="Times New Roman"/>
        </w:rPr>
        <w:t xml:space="preserve"> </w:t>
      </w:r>
      <w:r w:rsidR="005E6440">
        <w:rPr>
          <w:rFonts w:cs="Times New Roman"/>
        </w:rPr>
        <w:t xml:space="preserve">their </w:t>
      </w:r>
      <w:r w:rsidR="00A20774" w:rsidRPr="00F85E72">
        <w:rPr>
          <w:rFonts w:cs="Times New Roman"/>
        </w:rPr>
        <w:t>program</w:t>
      </w:r>
      <w:r w:rsidR="002315F2">
        <w:rPr>
          <w:rFonts w:cs="Times New Roman"/>
        </w:rPr>
        <w:t>’s data collection requirements</w:t>
      </w:r>
      <w:r w:rsidR="00EE3FCF">
        <w:rPr>
          <w:rFonts w:cs="Times New Roman"/>
        </w:rPr>
        <w:t>.</w:t>
      </w:r>
    </w:p>
    <w:p w14:paraId="733ECC5A" w14:textId="77896BC9" w:rsidR="00822D3F" w:rsidRPr="00F85E72" w:rsidRDefault="005372CE" w:rsidP="00B22BEF">
      <w:pPr>
        <w:pStyle w:val="Heading2"/>
        <w:numPr>
          <w:ilvl w:val="0"/>
          <w:numId w:val="2"/>
        </w:numPr>
        <w:tabs>
          <w:tab w:val="left" w:pos="674"/>
        </w:tabs>
        <w:spacing w:before="240" w:after="120"/>
        <w:rPr>
          <w:rFonts w:cs="Times New Roman"/>
          <w:b w:val="0"/>
        </w:rPr>
      </w:pPr>
      <w:r>
        <w:rPr>
          <w:rFonts w:cs="Times New Roman"/>
        </w:rPr>
        <w:t>Are the health measurement data required to be collected during the NOMs interview? We may do the NOMs interview over telehealth and cannot complete physical health measurements at the same time.</w:t>
      </w:r>
    </w:p>
    <w:p w14:paraId="390F6584" w14:textId="32C716C2" w:rsidR="00395517" w:rsidRDefault="00395517" w:rsidP="00B22BEF">
      <w:pPr>
        <w:pStyle w:val="BodyText"/>
        <w:spacing w:before="120"/>
        <w:ind w:left="115"/>
        <w:rPr>
          <w:rFonts w:cs="Times New Roman"/>
        </w:rPr>
      </w:pPr>
      <w:r w:rsidRPr="00395517">
        <w:rPr>
          <w:rFonts w:cs="Times New Roman"/>
        </w:rPr>
        <w:t xml:space="preserve">The physical health measurements in Section G for CCBHC and PIPBHC grantees do not have to be completed during the </w:t>
      </w:r>
      <w:r w:rsidR="00B726DB">
        <w:rPr>
          <w:rFonts w:cs="Times New Roman"/>
        </w:rPr>
        <w:t>NOMs</w:t>
      </w:r>
      <w:r w:rsidRPr="00395517">
        <w:rPr>
          <w:rFonts w:cs="Times New Roman"/>
        </w:rPr>
        <w:t xml:space="preserve"> interview. The</w:t>
      </w:r>
      <w:r w:rsidR="002643A2">
        <w:rPr>
          <w:rFonts w:cs="Times New Roman"/>
        </w:rPr>
        <w:t>se</w:t>
      </w:r>
      <w:r w:rsidRPr="00395517">
        <w:rPr>
          <w:rFonts w:cs="Times New Roman"/>
        </w:rPr>
        <w:t xml:space="preserve"> data can be extracted </w:t>
      </w:r>
      <w:r w:rsidR="002643A2">
        <w:rPr>
          <w:rFonts w:cs="Times New Roman"/>
        </w:rPr>
        <w:t>during</w:t>
      </w:r>
      <w:r w:rsidRPr="00395517">
        <w:rPr>
          <w:rFonts w:cs="Times New Roman"/>
        </w:rPr>
        <w:t xml:space="preserve"> data entry or batch upload to SPARS by </w:t>
      </w:r>
      <w:r w:rsidR="00961E0D">
        <w:rPr>
          <w:rFonts w:cs="Times New Roman"/>
        </w:rPr>
        <w:t>anyone with</w:t>
      </w:r>
      <w:r w:rsidRPr="00395517">
        <w:rPr>
          <w:rFonts w:cs="Times New Roman"/>
        </w:rPr>
        <w:t xml:space="preserve"> access to the client records. </w:t>
      </w:r>
      <w:r w:rsidR="0008601F">
        <w:rPr>
          <w:rFonts w:cs="Times New Roman"/>
        </w:rPr>
        <w:t>Note that p</w:t>
      </w:r>
      <w:r w:rsidRPr="00395517">
        <w:rPr>
          <w:rFonts w:cs="Times New Roman"/>
        </w:rPr>
        <w:t xml:space="preserve">hysical health measurements should be </w:t>
      </w:r>
      <w:r w:rsidR="0008601F">
        <w:rPr>
          <w:rFonts w:cs="Times New Roman"/>
        </w:rPr>
        <w:t>made</w:t>
      </w:r>
      <w:r w:rsidR="00310B28">
        <w:rPr>
          <w:rFonts w:cs="Times New Roman"/>
        </w:rPr>
        <w:t xml:space="preserve"> </w:t>
      </w:r>
      <w:r w:rsidRPr="00395517">
        <w:rPr>
          <w:rFonts w:cs="Times New Roman"/>
        </w:rPr>
        <w:t>within 30 days of the interview</w:t>
      </w:r>
      <w:r w:rsidR="0061009C">
        <w:rPr>
          <w:rFonts w:cs="Times New Roman"/>
        </w:rPr>
        <w:t xml:space="preserve">, </w:t>
      </w:r>
      <w:r w:rsidR="007165D3">
        <w:rPr>
          <w:rFonts w:cs="Times New Roman"/>
        </w:rPr>
        <w:t>or</w:t>
      </w:r>
      <w:r w:rsidR="0061009C">
        <w:rPr>
          <w:rFonts w:cs="Times New Roman"/>
        </w:rPr>
        <w:t xml:space="preserve"> within 30 days of</w:t>
      </w:r>
      <w:r w:rsidRPr="00395517">
        <w:rPr>
          <w:rFonts w:cs="Times New Roman"/>
        </w:rPr>
        <w:t xml:space="preserve"> the interview</w:t>
      </w:r>
      <w:r w:rsidR="0049436A">
        <w:rPr>
          <w:rFonts w:cs="Times New Roman"/>
        </w:rPr>
        <w:t>’s</w:t>
      </w:r>
      <w:r w:rsidRPr="00395517">
        <w:rPr>
          <w:rFonts w:cs="Times New Roman"/>
        </w:rPr>
        <w:t xml:space="preserve"> </w:t>
      </w:r>
      <w:r w:rsidR="0061009C">
        <w:rPr>
          <w:rFonts w:cs="Times New Roman"/>
        </w:rPr>
        <w:t>scheduled</w:t>
      </w:r>
      <w:r w:rsidR="002F3901">
        <w:rPr>
          <w:rFonts w:cs="Times New Roman"/>
        </w:rPr>
        <w:t xml:space="preserve"> </w:t>
      </w:r>
      <w:r w:rsidRPr="00395517">
        <w:rPr>
          <w:rFonts w:cs="Times New Roman"/>
        </w:rPr>
        <w:t xml:space="preserve">due date if </w:t>
      </w:r>
      <w:r w:rsidR="00FD7D3F">
        <w:rPr>
          <w:rFonts w:cs="Times New Roman"/>
        </w:rPr>
        <w:t>the</w:t>
      </w:r>
      <w:r w:rsidRPr="00395517">
        <w:rPr>
          <w:rFonts w:cs="Times New Roman"/>
        </w:rPr>
        <w:t xml:space="preserve"> interview was not conducted.</w:t>
      </w:r>
    </w:p>
    <w:p w14:paraId="6CA0D1E9" w14:textId="5EEE6401" w:rsidR="005E755B" w:rsidRPr="00F85E72" w:rsidRDefault="000B30F4" w:rsidP="00B22BEF">
      <w:pPr>
        <w:pStyle w:val="BodyText"/>
        <w:tabs>
          <w:tab w:val="left" w:pos="2224"/>
        </w:tabs>
        <w:spacing w:before="120"/>
        <w:ind w:left="115"/>
        <w:rPr>
          <w:rFonts w:cs="Times New Roman"/>
        </w:rPr>
      </w:pPr>
      <w:r>
        <w:rPr>
          <w:rFonts w:cs="Times New Roman"/>
        </w:rPr>
        <w:tab/>
      </w:r>
    </w:p>
    <w:p w14:paraId="708B45E7" w14:textId="77777777" w:rsidR="00E94F85" w:rsidRPr="00F85E72" w:rsidRDefault="00A20774" w:rsidP="00B22BEF">
      <w:pPr>
        <w:pStyle w:val="Heading1"/>
        <w:spacing w:before="240"/>
        <w:ind w:left="187"/>
        <w:rPr>
          <w:rFonts w:cs="Times New Roman"/>
          <w:b w:val="0"/>
          <w:i w:val="0"/>
        </w:rPr>
      </w:pPr>
      <w:r w:rsidRPr="004D20D8">
        <w:rPr>
          <w:rFonts w:cs="Times New Roman"/>
        </w:rPr>
        <w:t>Reassessment and Clinical Discharge Data Collection</w:t>
      </w:r>
    </w:p>
    <w:p w14:paraId="708B45E8" w14:textId="6127E9E0" w:rsidR="00E94F85" w:rsidRPr="00F85E72" w:rsidRDefault="00A20774" w:rsidP="00B22BEF">
      <w:pPr>
        <w:pStyle w:val="Heading2"/>
        <w:numPr>
          <w:ilvl w:val="0"/>
          <w:numId w:val="2"/>
        </w:numPr>
        <w:tabs>
          <w:tab w:val="left" w:pos="660"/>
        </w:tabs>
        <w:spacing w:before="240" w:after="120"/>
        <w:rPr>
          <w:rFonts w:cs="Times New Roman"/>
          <w:b w:val="0"/>
        </w:rPr>
      </w:pPr>
      <w:r w:rsidRPr="004D20D8">
        <w:rPr>
          <w:rFonts w:cs="Times New Roman"/>
        </w:rPr>
        <w:t xml:space="preserve">Do we have </w:t>
      </w:r>
      <w:r w:rsidRPr="00F85E72">
        <w:rPr>
          <w:rFonts w:cs="Times New Roman"/>
        </w:rPr>
        <w:t>to</w:t>
      </w:r>
      <w:r w:rsidRPr="004D20D8">
        <w:rPr>
          <w:rFonts w:cs="Times New Roman"/>
        </w:rPr>
        <w:t xml:space="preserve"> conduct </w:t>
      </w:r>
      <w:r w:rsidRPr="00F85E72">
        <w:rPr>
          <w:rFonts w:cs="Times New Roman"/>
        </w:rPr>
        <w:t>a</w:t>
      </w:r>
      <w:r w:rsidRPr="004D20D8">
        <w:rPr>
          <w:rFonts w:cs="Times New Roman"/>
        </w:rPr>
        <w:t xml:space="preserve"> reassessment </w:t>
      </w:r>
      <w:r w:rsidRPr="00F85E72">
        <w:rPr>
          <w:rFonts w:cs="Times New Roman"/>
        </w:rPr>
        <w:t>interview</w:t>
      </w:r>
      <w:r w:rsidRPr="004D20D8">
        <w:rPr>
          <w:rFonts w:cs="Times New Roman"/>
        </w:rPr>
        <w:t xml:space="preserve"> </w:t>
      </w:r>
      <w:r w:rsidRPr="00F85E72">
        <w:rPr>
          <w:rFonts w:cs="Times New Roman"/>
        </w:rPr>
        <w:t>on</w:t>
      </w:r>
      <w:r w:rsidRPr="004D20D8">
        <w:rPr>
          <w:rFonts w:cs="Times New Roman"/>
        </w:rPr>
        <w:t xml:space="preserve"> </w:t>
      </w:r>
      <w:r w:rsidRPr="00F85E72">
        <w:rPr>
          <w:rFonts w:cs="Times New Roman"/>
        </w:rPr>
        <w:t>each</w:t>
      </w:r>
      <w:r w:rsidRPr="004D20D8">
        <w:rPr>
          <w:rFonts w:cs="Times New Roman"/>
        </w:rPr>
        <w:t xml:space="preserve"> </w:t>
      </w:r>
      <w:r w:rsidR="00516FD2" w:rsidRPr="004D20D8">
        <w:rPr>
          <w:rFonts w:cs="Times New Roman"/>
        </w:rPr>
        <w:t>client</w:t>
      </w:r>
      <w:r w:rsidRPr="004D20D8">
        <w:rPr>
          <w:rFonts w:cs="Times New Roman"/>
        </w:rPr>
        <w:t>?</w:t>
      </w:r>
    </w:p>
    <w:p w14:paraId="5B9A29CE" w14:textId="695424DA" w:rsidR="00F85E72" w:rsidRDefault="00595002" w:rsidP="004D20D8">
      <w:pPr>
        <w:pStyle w:val="BodyText"/>
        <w:rPr>
          <w:rFonts w:cs="Times New Roman"/>
          <w:b/>
          <w:bCs/>
        </w:rPr>
      </w:pPr>
      <w:bookmarkStart w:id="7" w:name="Reassessment_and_Clinical_Discharge_Data"/>
      <w:bookmarkEnd w:id="7"/>
      <w:r>
        <w:rPr>
          <w:rFonts w:cs="Times New Roman"/>
        </w:rPr>
        <w:t>G</w:t>
      </w:r>
      <w:r w:rsidR="00AC1E10">
        <w:rPr>
          <w:rFonts w:cs="Times New Roman"/>
        </w:rPr>
        <w:t>rantees</w:t>
      </w:r>
      <w:r w:rsidR="00A20774" w:rsidRPr="004D20D8">
        <w:rPr>
          <w:rFonts w:cs="Times New Roman"/>
        </w:rPr>
        <w:t xml:space="preserve"> </w:t>
      </w:r>
      <w:r>
        <w:rPr>
          <w:rFonts w:cs="Times New Roman"/>
        </w:rPr>
        <w:t>are required</w:t>
      </w:r>
      <w:r w:rsidRPr="004D20D8">
        <w:rPr>
          <w:rFonts w:cs="Times New Roman"/>
        </w:rPr>
        <w:t xml:space="preserve"> </w:t>
      </w:r>
      <w:r>
        <w:rPr>
          <w:rFonts w:cs="Times New Roman"/>
        </w:rPr>
        <w:t xml:space="preserve">to </w:t>
      </w:r>
      <w:r w:rsidR="00A20774" w:rsidRPr="00F85E72">
        <w:rPr>
          <w:rFonts w:cs="Times New Roman"/>
        </w:rPr>
        <w:t>attempt</w:t>
      </w:r>
      <w:r w:rsidR="00A20774" w:rsidRPr="004D20D8">
        <w:rPr>
          <w:rFonts w:cs="Times New Roman"/>
        </w:rPr>
        <w:t xml:space="preserve"> </w:t>
      </w:r>
      <w:r w:rsidR="00A20774" w:rsidRPr="00F85E72">
        <w:rPr>
          <w:rFonts w:cs="Times New Roman"/>
        </w:rPr>
        <w:t>to</w:t>
      </w:r>
      <w:r w:rsidR="00A20774" w:rsidRPr="004D20D8">
        <w:rPr>
          <w:rFonts w:cs="Times New Roman"/>
        </w:rPr>
        <w:t xml:space="preserve"> reassess </w:t>
      </w:r>
      <w:r w:rsidR="00A20774" w:rsidRPr="00F85E72">
        <w:rPr>
          <w:rFonts w:cs="Times New Roman"/>
        </w:rPr>
        <w:t>all</w:t>
      </w:r>
      <w:r w:rsidR="00A20774" w:rsidRPr="004D20D8">
        <w:rPr>
          <w:rFonts w:cs="Times New Roman"/>
        </w:rPr>
        <w:t xml:space="preserve"> </w:t>
      </w:r>
      <w:r w:rsidR="00516FD2" w:rsidRPr="004D20D8">
        <w:rPr>
          <w:rFonts w:cs="Times New Roman"/>
        </w:rPr>
        <w:t>client</w:t>
      </w:r>
      <w:r w:rsidR="00A20774" w:rsidRPr="004D20D8">
        <w:rPr>
          <w:rFonts w:cs="Times New Roman"/>
        </w:rPr>
        <w:t xml:space="preserve">s </w:t>
      </w:r>
      <w:r w:rsidR="00A20774" w:rsidRPr="00F85E72">
        <w:rPr>
          <w:rFonts w:cs="Times New Roman"/>
        </w:rPr>
        <w:t>for</w:t>
      </w:r>
      <w:r w:rsidR="00A20774" w:rsidRPr="004D20D8">
        <w:rPr>
          <w:rFonts w:cs="Times New Roman"/>
        </w:rPr>
        <w:t xml:space="preserve"> whom </w:t>
      </w:r>
      <w:r w:rsidR="00A20774" w:rsidRPr="00F85E72">
        <w:rPr>
          <w:rFonts w:cs="Times New Roman"/>
        </w:rPr>
        <w:t>a</w:t>
      </w:r>
      <w:r w:rsidR="00A20774" w:rsidRPr="004D20D8">
        <w:rPr>
          <w:rFonts w:cs="Times New Roman"/>
        </w:rPr>
        <w:t xml:space="preserve"> baseline record was submitted</w:t>
      </w:r>
      <w:r>
        <w:rPr>
          <w:rFonts w:cs="Times New Roman"/>
        </w:rPr>
        <w:t xml:space="preserve"> unless the client refused all interviews or was discharged from services prior to the reassessment due date</w:t>
      </w:r>
      <w:r w:rsidR="00A20774" w:rsidRPr="004D20D8">
        <w:rPr>
          <w:rFonts w:cs="Times New Roman"/>
        </w:rPr>
        <w:t>.</w:t>
      </w:r>
      <w:r w:rsidR="008F57AC">
        <w:rPr>
          <w:rFonts w:cs="Times New Roman"/>
        </w:rPr>
        <w:t xml:space="preserve"> </w:t>
      </w:r>
    </w:p>
    <w:p w14:paraId="708B45EB" w14:textId="225F76F4" w:rsidR="00E94F85" w:rsidRPr="00F85E72" w:rsidRDefault="00A20774" w:rsidP="00B22BEF">
      <w:pPr>
        <w:pStyle w:val="Heading2"/>
        <w:numPr>
          <w:ilvl w:val="0"/>
          <w:numId w:val="2"/>
        </w:numPr>
        <w:tabs>
          <w:tab w:val="left" w:pos="661"/>
        </w:tabs>
        <w:spacing w:before="240" w:after="120"/>
        <w:rPr>
          <w:rFonts w:cs="Times New Roman"/>
          <w:b w:val="0"/>
        </w:rPr>
      </w:pPr>
      <w:r w:rsidRPr="004D20D8">
        <w:rPr>
          <w:rFonts w:cs="Times New Roman"/>
        </w:rPr>
        <w:t xml:space="preserve">Should we </w:t>
      </w:r>
      <w:r w:rsidRPr="00F85E72">
        <w:rPr>
          <w:rFonts w:cs="Times New Roman"/>
        </w:rPr>
        <w:t>enter</w:t>
      </w:r>
      <w:r w:rsidRPr="004D20D8">
        <w:rPr>
          <w:rFonts w:cs="Times New Roman"/>
        </w:rPr>
        <w:t xml:space="preserve"> the 6-month </w:t>
      </w:r>
      <w:r w:rsidRPr="00F85E72">
        <w:rPr>
          <w:rFonts w:cs="Times New Roman"/>
        </w:rPr>
        <w:t>(calculated</w:t>
      </w:r>
      <w:r w:rsidRPr="004D20D8">
        <w:rPr>
          <w:rFonts w:cs="Times New Roman"/>
        </w:rPr>
        <w:t xml:space="preserve"> </w:t>
      </w:r>
      <w:r w:rsidRPr="00F85E72">
        <w:rPr>
          <w:rFonts w:cs="Times New Roman"/>
        </w:rPr>
        <w:t>as</w:t>
      </w:r>
      <w:r w:rsidRPr="004D20D8">
        <w:rPr>
          <w:rFonts w:cs="Times New Roman"/>
        </w:rPr>
        <w:t xml:space="preserve"> </w:t>
      </w:r>
      <w:r w:rsidRPr="00F85E72">
        <w:rPr>
          <w:rFonts w:cs="Times New Roman"/>
        </w:rPr>
        <w:t>180</w:t>
      </w:r>
      <w:r w:rsidRPr="004D20D8">
        <w:rPr>
          <w:rFonts w:cs="Times New Roman"/>
        </w:rPr>
        <w:t xml:space="preserve"> days) reassessment </w:t>
      </w:r>
      <w:r w:rsidRPr="00F85E72">
        <w:rPr>
          <w:rFonts w:cs="Times New Roman"/>
        </w:rPr>
        <w:t>if</w:t>
      </w:r>
      <w:r w:rsidRPr="004D20D8">
        <w:rPr>
          <w:rFonts w:cs="Times New Roman"/>
        </w:rPr>
        <w:t xml:space="preserve"> the </w:t>
      </w:r>
      <w:r w:rsidRPr="00F85E72">
        <w:rPr>
          <w:rFonts w:cs="Times New Roman"/>
        </w:rPr>
        <w:t>interview</w:t>
      </w:r>
      <w:r w:rsidRPr="004D20D8">
        <w:rPr>
          <w:rFonts w:cs="Times New Roman"/>
        </w:rPr>
        <w:t xml:space="preserve"> was conducted outside </w:t>
      </w:r>
      <w:r w:rsidRPr="00F85E72">
        <w:rPr>
          <w:rFonts w:cs="Times New Roman"/>
        </w:rPr>
        <w:t>of</w:t>
      </w:r>
      <w:r w:rsidRPr="004D20D8">
        <w:rPr>
          <w:rFonts w:cs="Times New Roman"/>
        </w:rPr>
        <w:t xml:space="preserve"> the </w:t>
      </w:r>
      <w:r w:rsidRPr="00F85E72">
        <w:rPr>
          <w:rFonts w:cs="Times New Roman"/>
        </w:rPr>
        <w:t>expected</w:t>
      </w:r>
      <w:r w:rsidRPr="004D20D8">
        <w:rPr>
          <w:rFonts w:cs="Times New Roman"/>
        </w:rPr>
        <w:t xml:space="preserve"> time </w:t>
      </w:r>
      <w:r w:rsidRPr="00F85E72">
        <w:rPr>
          <w:rFonts w:cs="Times New Roman"/>
        </w:rPr>
        <w:t>frame?</w:t>
      </w:r>
    </w:p>
    <w:p w14:paraId="708B45ED" w14:textId="5C16AC54" w:rsidR="00E94F85" w:rsidRPr="00F85E72" w:rsidRDefault="00A20774" w:rsidP="00B22BEF">
      <w:pPr>
        <w:pStyle w:val="BodyText"/>
        <w:spacing w:before="80"/>
        <w:ind w:left="119"/>
        <w:rPr>
          <w:rFonts w:cs="Times New Roman"/>
        </w:rPr>
      </w:pPr>
      <w:r w:rsidRPr="004D20D8">
        <w:rPr>
          <w:rFonts w:cs="Times New Roman"/>
        </w:rPr>
        <w:t>Yes</w:t>
      </w:r>
      <w:r w:rsidR="00326BC4">
        <w:rPr>
          <w:rFonts w:cs="Times New Roman"/>
        </w:rPr>
        <w:t>,</w:t>
      </w:r>
      <w:r w:rsidRPr="004D20D8">
        <w:rPr>
          <w:rFonts w:cs="Times New Roman"/>
        </w:rPr>
        <w:t xml:space="preserve"> CMHS </w:t>
      </w:r>
      <w:r w:rsidRPr="00F85E72">
        <w:rPr>
          <w:rFonts w:cs="Times New Roman"/>
        </w:rPr>
        <w:t>encourages</w:t>
      </w:r>
      <w:r w:rsidRPr="004D20D8">
        <w:rPr>
          <w:rFonts w:cs="Times New Roman"/>
        </w:rPr>
        <w:t xml:space="preserve"> </w:t>
      </w:r>
      <w:r w:rsidR="00AC1E10">
        <w:rPr>
          <w:rFonts w:cs="Times New Roman"/>
        </w:rPr>
        <w:t>grantees</w:t>
      </w:r>
      <w:r w:rsidR="00AC1E10"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collect</w:t>
      </w:r>
      <w:r w:rsidRPr="004D20D8">
        <w:rPr>
          <w:rFonts w:cs="Times New Roman"/>
        </w:rPr>
        <w:t xml:space="preserve"> </w:t>
      </w:r>
      <w:r w:rsidRPr="00F85E72">
        <w:rPr>
          <w:rFonts w:cs="Times New Roman"/>
        </w:rPr>
        <w:t>interview</w:t>
      </w:r>
      <w:r w:rsidRPr="004D20D8">
        <w:rPr>
          <w:rFonts w:cs="Times New Roman"/>
        </w:rPr>
        <w:t xml:space="preserve"> data </w:t>
      </w:r>
      <w:r w:rsidRPr="00F85E72">
        <w:rPr>
          <w:rFonts w:cs="Times New Roman"/>
        </w:rPr>
        <w:t>within</w:t>
      </w:r>
      <w:r w:rsidRPr="004D20D8">
        <w:rPr>
          <w:rFonts w:cs="Times New Roman"/>
        </w:rPr>
        <w:t xml:space="preserve"> </w:t>
      </w:r>
      <w:r w:rsidRPr="00F85E72">
        <w:rPr>
          <w:rFonts w:cs="Times New Roman"/>
        </w:rPr>
        <w:t>the</w:t>
      </w:r>
      <w:r w:rsidRPr="004D20D8">
        <w:rPr>
          <w:rFonts w:cs="Times New Roman"/>
        </w:rPr>
        <w:t xml:space="preserve"> specified window to ensure </w:t>
      </w:r>
      <w:r w:rsidRPr="00F85E72">
        <w:rPr>
          <w:rFonts w:cs="Times New Roman"/>
        </w:rPr>
        <w:t>consistency</w:t>
      </w:r>
      <w:r w:rsidRPr="004D20D8">
        <w:rPr>
          <w:rFonts w:cs="Times New Roman"/>
        </w:rPr>
        <w:t xml:space="preserve"> </w:t>
      </w:r>
      <w:r w:rsidR="009932D1">
        <w:rPr>
          <w:rFonts w:cs="Times New Roman"/>
        </w:rPr>
        <w:t>when</w:t>
      </w:r>
      <w:r w:rsidR="009932D1" w:rsidRPr="004D20D8">
        <w:rPr>
          <w:rFonts w:cs="Times New Roman"/>
        </w:rPr>
        <w:t xml:space="preserve"> </w:t>
      </w:r>
      <w:r w:rsidRPr="004D20D8">
        <w:rPr>
          <w:rFonts w:cs="Times New Roman"/>
        </w:rPr>
        <w:t xml:space="preserve">comparing </w:t>
      </w:r>
      <w:r w:rsidR="00516FD2" w:rsidRPr="00F85E72">
        <w:rPr>
          <w:rFonts w:cs="Times New Roman"/>
        </w:rPr>
        <w:t>client</w:t>
      </w:r>
      <w:r w:rsidRPr="004D20D8">
        <w:rPr>
          <w:rFonts w:cs="Times New Roman"/>
        </w:rPr>
        <w:t xml:space="preserve"> outcomes </w:t>
      </w:r>
      <w:r w:rsidRPr="00F85E72">
        <w:rPr>
          <w:rFonts w:cs="Times New Roman"/>
        </w:rPr>
        <w:t>at</w:t>
      </w:r>
      <w:r w:rsidRPr="004D20D8">
        <w:rPr>
          <w:rFonts w:cs="Times New Roman"/>
        </w:rPr>
        <w:t xml:space="preserve"> </w:t>
      </w:r>
      <w:r w:rsidRPr="00F85E72">
        <w:rPr>
          <w:rFonts w:cs="Times New Roman"/>
        </w:rPr>
        <w:t>various</w:t>
      </w:r>
      <w:r w:rsidRPr="004D20D8">
        <w:rPr>
          <w:rFonts w:cs="Times New Roman"/>
        </w:rPr>
        <w:t xml:space="preserve"> </w:t>
      </w:r>
      <w:r w:rsidR="00C851AB">
        <w:rPr>
          <w:rFonts w:cs="Times New Roman"/>
        </w:rPr>
        <w:t>stages of program enrollment</w:t>
      </w:r>
      <w:r w:rsidRPr="004D20D8">
        <w:rPr>
          <w:rFonts w:cs="Times New Roman"/>
        </w:rPr>
        <w:t xml:space="preserve">. </w:t>
      </w:r>
      <w:r w:rsidR="00F035B2">
        <w:rPr>
          <w:rFonts w:cs="Times New Roman"/>
        </w:rPr>
        <w:t>However,</w:t>
      </w:r>
      <w:r w:rsidRPr="004D20D8">
        <w:rPr>
          <w:rFonts w:cs="Times New Roman"/>
        </w:rPr>
        <w:t xml:space="preserve"> </w:t>
      </w:r>
      <w:r w:rsidR="00AC1E10">
        <w:rPr>
          <w:rFonts w:cs="Times New Roman"/>
        </w:rPr>
        <w:t>grantees</w:t>
      </w:r>
      <w:r w:rsidRPr="004D20D8">
        <w:rPr>
          <w:rFonts w:cs="Times New Roman"/>
        </w:rPr>
        <w:t xml:space="preserve"> </w:t>
      </w:r>
      <w:r w:rsidR="001324D5">
        <w:rPr>
          <w:rFonts w:cs="Times New Roman"/>
        </w:rPr>
        <w:t>should</w:t>
      </w:r>
      <w:r w:rsidR="001324D5" w:rsidRPr="004D20D8">
        <w:rPr>
          <w:rFonts w:cs="Times New Roman"/>
        </w:rPr>
        <w:t xml:space="preserve"> </w:t>
      </w:r>
      <w:r w:rsidR="001324D5">
        <w:rPr>
          <w:rFonts w:cs="Times New Roman"/>
        </w:rPr>
        <w:t>enter</w:t>
      </w:r>
      <w:r w:rsidR="001324D5" w:rsidRPr="004D20D8">
        <w:rPr>
          <w:rFonts w:cs="Times New Roman"/>
        </w:rPr>
        <w:t xml:space="preserve"> </w:t>
      </w:r>
      <w:r w:rsidR="001324D5">
        <w:rPr>
          <w:rFonts w:cs="Times New Roman"/>
        </w:rPr>
        <w:t xml:space="preserve">conducted </w:t>
      </w:r>
      <w:r w:rsidRPr="004D20D8">
        <w:rPr>
          <w:rFonts w:cs="Times New Roman"/>
        </w:rPr>
        <w:t>interview</w:t>
      </w:r>
      <w:r w:rsidR="001324D5">
        <w:rPr>
          <w:rFonts w:cs="Times New Roman"/>
        </w:rPr>
        <w:t>s</w:t>
      </w:r>
      <w:r w:rsidR="00244D7C">
        <w:rPr>
          <w:rFonts w:cs="Times New Roman"/>
        </w:rPr>
        <w:t>,</w:t>
      </w:r>
      <w:r w:rsidRPr="004D20D8">
        <w:rPr>
          <w:rFonts w:cs="Times New Roman"/>
        </w:rPr>
        <w:t xml:space="preserve"> </w:t>
      </w:r>
      <w:r w:rsidRPr="00F85E72">
        <w:rPr>
          <w:rFonts w:cs="Times New Roman"/>
        </w:rPr>
        <w:t>even</w:t>
      </w:r>
      <w:r w:rsidRPr="004D20D8">
        <w:rPr>
          <w:rFonts w:cs="Times New Roman"/>
        </w:rPr>
        <w:t xml:space="preserve"> </w:t>
      </w:r>
      <w:r w:rsidR="00CC1433">
        <w:rPr>
          <w:rFonts w:cs="Times New Roman"/>
        </w:rPr>
        <w:t>those</w:t>
      </w:r>
      <w:r w:rsidRPr="004D20D8">
        <w:rPr>
          <w:rFonts w:cs="Times New Roman"/>
        </w:rPr>
        <w:t xml:space="preserve"> not </w:t>
      </w:r>
      <w:r w:rsidRPr="00F85E72">
        <w:rPr>
          <w:rFonts w:cs="Times New Roman"/>
        </w:rPr>
        <w:t>co</w:t>
      </w:r>
      <w:r w:rsidR="00CC1433">
        <w:rPr>
          <w:rFonts w:cs="Times New Roman"/>
        </w:rPr>
        <w:t>mpleted</w:t>
      </w:r>
      <w:r w:rsidRPr="004D20D8">
        <w:rPr>
          <w:rFonts w:cs="Times New Roman"/>
        </w:rPr>
        <w:t xml:space="preserve"> </w:t>
      </w:r>
      <w:r w:rsidRPr="00F85E72">
        <w:rPr>
          <w:rFonts w:cs="Times New Roman"/>
        </w:rPr>
        <w:t>within</w:t>
      </w:r>
      <w:r w:rsidRPr="004D20D8">
        <w:rPr>
          <w:rFonts w:cs="Times New Roman"/>
        </w:rPr>
        <w:t xml:space="preserve"> </w:t>
      </w:r>
      <w:r w:rsidRPr="00F85E72">
        <w:rPr>
          <w:rFonts w:cs="Times New Roman"/>
        </w:rPr>
        <w:t>the</w:t>
      </w:r>
      <w:r w:rsidRPr="004D20D8">
        <w:rPr>
          <w:rFonts w:cs="Times New Roman"/>
        </w:rPr>
        <w:t xml:space="preserve"> </w:t>
      </w:r>
      <w:r w:rsidR="00CC1433">
        <w:rPr>
          <w:rFonts w:cs="Times New Roman"/>
        </w:rPr>
        <w:t xml:space="preserve">prescribed </w:t>
      </w:r>
      <w:r w:rsidRPr="004D20D8">
        <w:rPr>
          <w:rFonts w:cs="Times New Roman"/>
        </w:rPr>
        <w:t>data collection window.</w:t>
      </w:r>
      <w:r w:rsidR="005519B4" w:rsidRPr="004D20D8">
        <w:rPr>
          <w:rFonts w:cs="Times New Roman"/>
        </w:rPr>
        <w:t xml:space="preserve"> </w:t>
      </w:r>
      <w:r w:rsidR="004E5BF7">
        <w:rPr>
          <w:rFonts w:cs="Times New Roman"/>
        </w:rPr>
        <w:t xml:space="preserve">Grantees unable to conduct a </w:t>
      </w:r>
      <w:r w:rsidR="009E73F2">
        <w:rPr>
          <w:rFonts w:cs="Times New Roman"/>
        </w:rPr>
        <w:t>reassessment interview</w:t>
      </w:r>
      <w:r w:rsidRPr="004D20D8">
        <w:rPr>
          <w:rFonts w:cs="Times New Roman"/>
        </w:rPr>
        <w:t xml:space="preserve"> should </w:t>
      </w:r>
      <w:r w:rsidRPr="00F85E72">
        <w:rPr>
          <w:rFonts w:cs="Times New Roman"/>
        </w:rPr>
        <w:t>enter</w:t>
      </w:r>
      <w:r w:rsidRPr="004D20D8">
        <w:rPr>
          <w:rFonts w:cs="Times New Roman"/>
        </w:rPr>
        <w:t xml:space="preserve"> </w:t>
      </w:r>
      <w:r w:rsidR="00595002">
        <w:rPr>
          <w:rFonts w:cs="Times New Roman"/>
        </w:rPr>
        <w:t xml:space="preserve">an </w:t>
      </w:r>
      <w:r w:rsidRPr="004D20D8">
        <w:rPr>
          <w:rFonts w:cs="Times New Roman"/>
        </w:rPr>
        <w:t xml:space="preserve">administrative </w:t>
      </w:r>
      <w:r w:rsidR="00595002">
        <w:rPr>
          <w:rFonts w:cs="Times New Roman"/>
        </w:rPr>
        <w:t>record</w:t>
      </w:r>
      <w:r w:rsidRPr="00F85E72">
        <w:rPr>
          <w:rFonts w:cs="Times New Roman"/>
        </w:rPr>
        <w:t>.</w:t>
      </w:r>
    </w:p>
    <w:p w14:paraId="3582BA7F" w14:textId="77777777" w:rsidR="00BB3CD5" w:rsidRDefault="00BB3CD5">
      <w:pPr>
        <w:rPr>
          <w:rFonts w:ascii="Times New Roman" w:eastAsia="Times New Roman" w:hAnsi="Times New Roman" w:cs="Times New Roman"/>
          <w:b/>
          <w:sz w:val="24"/>
          <w:szCs w:val="24"/>
        </w:rPr>
      </w:pPr>
      <w:r>
        <w:rPr>
          <w:rFonts w:cs="Times New Roman"/>
          <w:bCs/>
        </w:rPr>
        <w:br w:type="page"/>
      </w:r>
    </w:p>
    <w:p w14:paraId="0EDD07A0" w14:textId="1267DC7F" w:rsidR="004E5F90" w:rsidRPr="004D20D8" w:rsidRDefault="004E5F90" w:rsidP="00B22BEF">
      <w:pPr>
        <w:pStyle w:val="Heading2"/>
        <w:numPr>
          <w:ilvl w:val="0"/>
          <w:numId w:val="2"/>
        </w:numPr>
        <w:tabs>
          <w:tab w:val="left" w:pos="661"/>
        </w:tabs>
        <w:spacing w:before="240" w:after="120"/>
        <w:rPr>
          <w:rFonts w:cs="Times New Roman"/>
          <w:bCs w:val="0"/>
        </w:rPr>
      </w:pPr>
      <w:r w:rsidRPr="004D20D8">
        <w:rPr>
          <w:rFonts w:cs="Times New Roman"/>
          <w:bCs w:val="0"/>
        </w:rPr>
        <w:lastRenderedPageBreak/>
        <w:t xml:space="preserve">Will SPARS automatically </w:t>
      </w:r>
      <w:r w:rsidR="00FC6666">
        <w:rPr>
          <w:rFonts w:cs="Times New Roman"/>
          <w:bCs w:val="0"/>
        </w:rPr>
        <w:t>recognize</w:t>
      </w:r>
      <w:r w:rsidR="00FC6666" w:rsidRPr="004D20D8">
        <w:rPr>
          <w:rFonts w:cs="Times New Roman"/>
          <w:bCs w:val="0"/>
        </w:rPr>
        <w:t xml:space="preserve"> </w:t>
      </w:r>
      <w:r w:rsidR="008E36A4">
        <w:rPr>
          <w:rFonts w:cs="Times New Roman"/>
          <w:bCs w:val="0"/>
        </w:rPr>
        <w:t>a 3</w:t>
      </w:r>
      <w:r w:rsidR="00F71FEA">
        <w:rPr>
          <w:rFonts w:cs="Times New Roman"/>
          <w:bCs w:val="0"/>
        </w:rPr>
        <w:t>rd</w:t>
      </w:r>
      <w:r w:rsidR="008E36A4">
        <w:rPr>
          <w:rFonts w:cs="Times New Roman"/>
          <w:bCs w:val="0"/>
        </w:rPr>
        <w:t xml:space="preserve"> </w:t>
      </w:r>
      <w:r w:rsidR="001C7E4C">
        <w:rPr>
          <w:rFonts w:cs="Times New Roman"/>
          <w:bCs w:val="0"/>
        </w:rPr>
        <w:t>or 6</w:t>
      </w:r>
      <w:r w:rsidR="00F71FEA">
        <w:rPr>
          <w:rFonts w:cs="Times New Roman"/>
          <w:bCs w:val="0"/>
        </w:rPr>
        <w:t>th</w:t>
      </w:r>
      <w:r w:rsidR="001C7E4C">
        <w:rPr>
          <w:rFonts w:cs="Times New Roman"/>
          <w:bCs w:val="0"/>
        </w:rPr>
        <w:t xml:space="preserve"> </w:t>
      </w:r>
      <w:r w:rsidR="008E36A4">
        <w:rPr>
          <w:rFonts w:cs="Times New Roman"/>
          <w:bCs w:val="0"/>
        </w:rPr>
        <w:t xml:space="preserve">month </w:t>
      </w:r>
      <w:r w:rsidR="00180D13">
        <w:rPr>
          <w:rFonts w:cs="Times New Roman"/>
          <w:bCs w:val="0"/>
        </w:rPr>
        <w:t>re</w:t>
      </w:r>
      <w:r w:rsidRPr="004D20D8">
        <w:rPr>
          <w:rFonts w:cs="Times New Roman"/>
          <w:bCs w:val="0"/>
        </w:rPr>
        <w:t xml:space="preserve">assessment </w:t>
      </w:r>
      <w:r w:rsidR="001C7E4C">
        <w:rPr>
          <w:rFonts w:cs="Times New Roman"/>
          <w:bCs w:val="0"/>
        </w:rPr>
        <w:t>from</w:t>
      </w:r>
      <w:r w:rsidRPr="004D20D8">
        <w:rPr>
          <w:rFonts w:cs="Times New Roman"/>
          <w:bCs w:val="0"/>
        </w:rPr>
        <w:t xml:space="preserve"> the interview date?</w:t>
      </w:r>
    </w:p>
    <w:p w14:paraId="55F670A2" w14:textId="6C45FA55" w:rsidR="00433897" w:rsidRPr="004D20D8" w:rsidRDefault="00A0751E" w:rsidP="00B22BEF">
      <w:pPr>
        <w:spacing w:before="120"/>
        <w:ind w:left="120"/>
        <w:rPr>
          <w:rFonts w:ascii="Times New Roman" w:eastAsia="Times New Roman" w:hAnsi="Times New Roman" w:cs="Times New Roman"/>
          <w:sz w:val="24"/>
          <w:szCs w:val="24"/>
        </w:rPr>
      </w:pPr>
      <w:r w:rsidRPr="004D20D8">
        <w:rPr>
          <w:rFonts w:ascii="Times New Roman" w:eastAsia="Times New Roman" w:hAnsi="Times New Roman" w:cs="Times New Roman"/>
          <w:sz w:val="24"/>
          <w:szCs w:val="24"/>
        </w:rPr>
        <w:t xml:space="preserve">The </w:t>
      </w:r>
      <w:r w:rsidR="00EC4039">
        <w:rPr>
          <w:rFonts w:ascii="Times New Roman" w:eastAsia="Times New Roman" w:hAnsi="Times New Roman" w:cs="Times New Roman"/>
          <w:sz w:val="24"/>
          <w:szCs w:val="24"/>
        </w:rPr>
        <w:t xml:space="preserve">reassessment </w:t>
      </w:r>
      <w:r w:rsidRPr="004D20D8">
        <w:rPr>
          <w:rFonts w:ascii="Times New Roman" w:eastAsia="Times New Roman" w:hAnsi="Times New Roman" w:cs="Times New Roman"/>
          <w:sz w:val="24"/>
          <w:szCs w:val="24"/>
        </w:rPr>
        <w:t xml:space="preserve">window </w:t>
      </w:r>
      <w:r w:rsidR="00BE21A6">
        <w:rPr>
          <w:rFonts w:ascii="Times New Roman" w:eastAsia="Times New Roman" w:hAnsi="Times New Roman" w:cs="Times New Roman"/>
          <w:sz w:val="24"/>
          <w:szCs w:val="24"/>
        </w:rPr>
        <w:t xml:space="preserve">is </w:t>
      </w:r>
      <w:r w:rsidR="00794034">
        <w:rPr>
          <w:rFonts w:ascii="Times New Roman" w:eastAsia="Times New Roman" w:hAnsi="Times New Roman" w:cs="Times New Roman"/>
          <w:sz w:val="24"/>
          <w:szCs w:val="24"/>
        </w:rPr>
        <w:t>a</w:t>
      </w:r>
      <w:r w:rsidR="00BE21A6">
        <w:rPr>
          <w:rFonts w:ascii="Times New Roman" w:eastAsia="Times New Roman" w:hAnsi="Times New Roman" w:cs="Times New Roman"/>
          <w:sz w:val="24"/>
          <w:szCs w:val="24"/>
        </w:rPr>
        <w:t xml:space="preserve"> 60-day period</w:t>
      </w:r>
      <w:r w:rsidR="00794034">
        <w:rPr>
          <w:rFonts w:ascii="Times New Roman" w:eastAsia="Times New Roman" w:hAnsi="Times New Roman" w:cs="Times New Roman"/>
          <w:sz w:val="24"/>
          <w:szCs w:val="24"/>
        </w:rPr>
        <w:t xml:space="preserve"> comprised of the 30 days immediately before and </w:t>
      </w:r>
      <w:r w:rsidR="00091357">
        <w:rPr>
          <w:rFonts w:ascii="Times New Roman" w:eastAsia="Times New Roman" w:hAnsi="Times New Roman" w:cs="Times New Roman"/>
          <w:sz w:val="24"/>
          <w:szCs w:val="24"/>
        </w:rPr>
        <w:t xml:space="preserve">the 30 days </w:t>
      </w:r>
      <w:r w:rsidR="00922C85">
        <w:rPr>
          <w:rFonts w:ascii="Times New Roman" w:eastAsia="Times New Roman" w:hAnsi="Times New Roman" w:cs="Times New Roman"/>
          <w:sz w:val="24"/>
          <w:szCs w:val="24"/>
        </w:rPr>
        <w:t xml:space="preserve">immediately </w:t>
      </w:r>
      <w:r w:rsidR="00794034">
        <w:rPr>
          <w:rFonts w:ascii="Times New Roman" w:eastAsia="Times New Roman" w:hAnsi="Times New Roman" w:cs="Times New Roman"/>
          <w:sz w:val="24"/>
          <w:szCs w:val="24"/>
        </w:rPr>
        <w:t>after</w:t>
      </w:r>
      <w:r w:rsidR="00922C85">
        <w:rPr>
          <w:rFonts w:ascii="Times New Roman" w:eastAsia="Times New Roman" w:hAnsi="Times New Roman" w:cs="Times New Roman"/>
          <w:sz w:val="24"/>
          <w:szCs w:val="24"/>
        </w:rPr>
        <w:t xml:space="preserve"> the expected date.</w:t>
      </w:r>
      <w:r w:rsidR="00EC177A">
        <w:rPr>
          <w:rFonts w:ascii="Times New Roman" w:eastAsia="Times New Roman" w:hAnsi="Times New Roman" w:cs="Times New Roman"/>
          <w:sz w:val="24"/>
          <w:szCs w:val="24"/>
        </w:rPr>
        <w:t xml:space="preserve"> </w:t>
      </w:r>
      <w:r w:rsidR="00922C85">
        <w:rPr>
          <w:rFonts w:ascii="Times New Roman" w:eastAsia="Times New Roman" w:hAnsi="Times New Roman" w:cs="Times New Roman"/>
          <w:sz w:val="24"/>
          <w:szCs w:val="24"/>
        </w:rPr>
        <w:t>Therefore, a</w:t>
      </w:r>
      <w:r w:rsidR="00FE0E21" w:rsidRPr="004D20D8">
        <w:rPr>
          <w:rFonts w:ascii="Times New Roman" w:eastAsia="Times New Roman" w:hAnsi="Times New Roman" w:cs="Times New Roman"/>
          <w:sz w:val="24"/>
          <w:szCs w:val="24"/>
        </w:rPr>
        <w:t xml:space="preserve"> </w:t>
      </w:r>
      <w:r w:rsidR="00FE0E21">
        <w:rPr>
          <w:rFonts w:ascii="Times New Roman" w:eastAsia="Times New Roman" w:hAnsi="Times New Roman" w:cs="Times New Roman"/>
          <w:sz w:val="24"/>
          <w:szCs w:val="24"/>
        </w:rPr>
        <w:t>3</w:t>
      </w:r>
      <w:r w:rsidR="00FE0E21" w:rsidRPr="004D20D8">
        <w:rPr>
          <w:rFonts w:ascii="Times New Roman" w:eastAsia="Times New Roman" w:hAnsi="Times New Roman" w:cs="Times New Roman"/>
          <w:sz w:val="24"/>
          <w:szCs w:val="24"/>
        </w:rPr>
        <w:t xml:space="preserve">-month reassessment </w:t>
      </w:r>
      <w:r w:rsidR="00A2211D">
        <w:rPr>
          <w:rFonts w:ascii="Times New Roman" w:eastAsia="Times New Roman" w:hAnsi="Times New Roman" w:cs="Times New Roman"/>
          <w:sz w:val="24"/>
          <w:szCs w:val="24"/>
        </w:rPr>
        <w:t>is expected</w:t>
      </w:r>
      <w:r w:rsidR="00FE0E21" w:rsidRPr="004D20D8">
        <w:rPr>
          <w:rFonts w:ascii="Times New Roman" w:eastAsia="Times New Roman" w:hAnsi="Times New Roman" w:cs="Times New Roman"/>
          <w:sz w:val="24"/>
          <w:szCs w:val="24"/>
        </w:rPr>
        <w:t xml:space="preserve"> </w:t>
      </w:r>
      <w:r w:rsidR="00FE0E21">
        <w:rPr>
          <w:rFonts w:ascii="Times New Roman" w:eastAsia="Times New Roman" w:hAnsi="Times New Roman" w:cs="Times New Roman"/>
          <w:sz w:val="24"/>
          <w:szCs w:val="24"/>
        </w:rPr>
        <w:t>90</w:t>
      </w:r>
      <w:r w:rsidR="00FE0E21" w:rsidRPr="004D20D8">
        <w:rPr>
          <w:rFonts w:ascii="Times New Roman" w:eastAsia="Times New Roman" w:hAnsi="Times New Roman" w:cs="Times New Roman"/>
          <w:sz w:val="24"/>
          <w:szCs w:val="24"/>
        </w:rPr>
        <w:t xml:space="preserve"> days after the baseline interview but </w:t>
      </w:r>
      <w:r w:rsidR="00AB67A6">
        <w:rPr>
          <w:rFonts w:ascii="Times New Roman" w:eastAsia="Times New Roman" w:hAnsi="Times New Roman" w:cs="Times New Roman"/>
          <w:sz w:val="24"/>
          <w:szCs w:val="24"/>
        </w:rPr>
        <w:t xml:space="preserve">can be completed and entered at any point </w:t>
      </w:r>
      <w:r w:rsidR="00FE0E21">
        <w:rPr>
          <w:rFonts w:ascii="Times New Roman" w:eastAsia="Times New Roman" w:hAnsi="Times New Roman" w:cs="Times New Roman"/>
          <w:sz w:val="24"/>
          <w:szCs w:val="24"/>
        </w:rPr>
        <w:t xml:space="preserve">between </w:t>
      </w:r>
      <w:r w:rsidR="00FE0E21" w:rsidRPr="004D20D8">
        <w:rPr>
          <w:rFonts w:ascii="Times New Roman" w:eastAsia="Times New Roman" w:hAnsi="Times New Roman" w:cs="Times New Roman"/>
          <w:sz w:val="24"/>
          <w:szCs w:val="24"/>
        </w:rPr>
        <w:t xml:space="preserve">day </w:t>
      </w:r>
      <w:r w:rsidR="00FE0E21">
        <w:rPr>
          <w:rFonts w:ascii="Times New Roman" w:eastAsia="Times New Roman" w:hAnsi="Times New Roman" w:cs="Times New Roman"/>
          <w:sz w:val="24"/>
          <w:szCs w:val="24"/>
        </w:rPr>
        <w:t>6</w:t>
      </w:r>
      <w:r w:rsidR="00FE0E21" w:rsidRPr="004D20D8">
        <w:rPr>
          <w:rFonts w:ascii="Times New Roman" w:eastAsia="Times New Roman" w:hAnsi="Times New Roman" w:cs="Times New Roman"/>
          <w:sz w:val="24"/>
          <w:szCs w:val="24"/>
        </w:rPr>
        <w:t xml:space="preserve">1 </w:t>
      </w:r>
      <w:r w:rsidR="00AB67A6">
        <w:rPr>
          <w:rFonts w:ascii="Times New Roman" w:eastAsia="Times New Roman" w:hAnsi="Times New Roman" w:cs="Times New Roman"/>
          <w:sz w:val="24"/>
          <w:szCs w:val="24"/>
        </w:rPr>
        <w:t>and</w:t>
      </w:r>
      <w:r w:rsidR="00FE0E21" w:rsidRPr="004D20D8">
        <w:rPr>
          <w:rFonts w:ascii="Times New Roman" w:eastAsia="Times New Roman" w:hAnsi="Times New Roman" w:cs="Times New Roman"/>
          <w:sz w:val="24"/>
          <w:szCs w:val="24"/>
        </w:rPr>
        <w:t xml:space="preserve"> day </w:t>
      </w:r>
      <w:r w:rsidR="00FE0E21">
        <w:rPr>
          <w:rFonts w:ascii="Times New Roman" w:eastAsia="Times New Roman" w:hAnsi="Times New Roman" w:cs="Times New Roman"/>
          <w:sz w:val="24"/>
          <w:szCs w:val="24"/>
        </w:rPr>
        <w:t xml:space="preserve">119. </w:t>
      </w:r>
      <w:r w:rsidR="00AB67A6">
        <w:rPr>
          <w:rFonts w:ascii="Times New Roman" w:eastAsia="Times New Roman" w:hAnsi="Times New Roman" w:cs="Times New Roman"/>
          <w:sz w:val="24"/>
          <w:szCs w:val="24"/>
        </w:rPr>
        <w:t>Similarly, a</w:t>
      </w:r>
      <w:r w:rsidRPr="004D20D8">
        <w:rPr>
          <w:rFonts w:ascii="Times New Roman" w:eastAsia="Times New Roman" w:hAnsi="Times New Roman" w:cs="Times New Roman"/>
          <w:sz w:val="24"/>
          <w:szCs w:val="24"/>
        </w:rPr>
        <w:t xml:space="preserve"> 6-month reassessment </w:t>
      </w:r>
      <w:r w:rsidR="00AB67A6">
        <w:rPr>
          <w:rFonts w:ascii="Times New Roman" w:eastAsia="Times New Roman" w:hAnsi="Times New Roman" w:cs="Times New Roman"/>
          <w:sz w:val="24"/>
          <w:szCs w:val="24"/>
        </w:rPr>
        <w:t>is expected</w:t>
      </w:r>
      <w:r w:rsidRPr="004D20D8">
        <w:rPr>
          <w:rFonts w:ascii="Times New Roman" w:eastAsia="Times New Roman" w:hAnsi="Times New Roman" w:cs="Times New Roman"/>
          <w:sz w:val="24"/>
          <w:szCs w:val="24"/>
        </w:rPr>
        <w:t xml:space="preserve"> 180 days after the baseline interview but </w:t>
      </w:r>
      <w:r w:rsidR="005D095F">
        <w:rPr>
          <w:rFonts w:ascii="Times New Roman" w:eastAsia="Times New Roman" w:hAnsi="Times New Roman" w:cs="Times New Roman"/>
          <w:sz w:val="24"/>
          <w:szCs w:val="24"/>
        </w:rPr>
        <w:t>can</w:t>
      </w:r>
      <w:r w:rsidR="005D095F" w:rsidRPr="004D20D8">
        <w:rPr>
          <w:rFonts w:ascii="Times New Roman" w:eastAsia="Times New Roman" w:hAnsi="Times New Roman" w:cs="Times New Roman"/>
          <w:sz w:val="24"/>
          <w:szCs w:val="24"/>
        </w:rPr>
        <w:t xml:space="preserve"> </w:t>
      </w:r>
      <w:r w:rsidRPr="004D20D8">
        <w:rPr>
          <w:rFonts w:ascii="Times New Roman" w:eastAsia="Times New Roman" w:hAnsi="Times New Roman" w:cs="Times New Roman"/>
          <w:sz w:val="24"/>
          <w:szCs w:val="24"/>
        </w:rPr>
        <w:t xml:space="preserve">be </w:t>
      </w:r>
      <w:r w:rsidR="005D095F">
        <w:rPr>
          <w:rFonts w:ascii="Times New Roman" w:eastAsia="Times New Roman" w:hAnsi="Times New Roman" w:cs="Times New Roman"/>
          <w:sz w:val="24"/>
          <w:szCs w:val="24"/>
        </w:rPr>
        <w:t>completed and entered at any point</w:t>
      </w:r>
      <w:r w:rsidR="005D095F" w:rsidRPr="004D20D8">
        <w:rPr>
          <w:rFonts w:ascii="Times New Roman" w:eastAsia="Times New Roman" w:hAnsi="Times New Roman" w:cs="Times New Roman"/>
          <w:sz w:val="24"/>
          <w:szCs w:val="24"/>
        </w:rPr>
        <w:t xml:space="preserve"> </w:t>
      </w:r>
      <w:r w:rsidR="00EC177A">
        <w:rPr>
          <w:rFonts w:ascii="Times New Roman" w:eastAsia="Times New Roman" w:hAnsi="Times New Roman" w:cs="Times New Roman"/>
          <w:sz w:val="24"/>
          <w:szCs w:val="24"/>
        </w:rPr>
        <w:t xml:space="preserve">between </w:t>
      </w:r>
      <w:r w:rsidRPr="004D20D8">
        <w:rPr>
          <w:rFonts w:ascii="Times New Roman" w:eastAsia="Times New Roman" w:hAnsi="Times New Roman" w:cs="Times New Roman"/>
          <w:sz w:val="24"/>
          <w:szCs w:val="24"/>
        </w:rPr>
        <w:t xml:space="preserve">day 151 </w:t>
      </w:r>
      <w:r w:rsidR="005D095F">
        <w:rPr>
          <w:rFonts w:ascii="Times New Roman" w:eastAsia="Times New Roman" w:hAnsi="Times New Roman" w:cs="Times New Roman"/>
          <w:sz w:val="24"/>
          <w:szCs w:val="24"/>
        </w:rPr>
        <w:t>and</w:t>
      </w:r>
      <w:r w:rsidR="005D095F" w:rsidRPr="004D20D8">
        <w:rPr>
          <w:rFonts w:ascii="Times New Roman" w:eastAsia="Times New Roman" w:hAnsi="Times New Roman" w:cs="Times New Roman"/>
          <w:sz w:val="24"/>
          <w:szCs w:val="24"/>
        </w:rPr>
        <w:t xml:space="preserve"> </w:t>
      </w:r>
      <w:r w:rsidRPr="004D20D8">
        <w:rPr>
          <w:rFonts w:ascii="Times New Roman" w:eastAsia="Times New Roman" w:hAnsi="Times New Roman" w:cs="Times New Roman"/>
          <w:sz w:val="24"/>
          <w:szCs w:val="24"/>
        </w:rPr>
        <w:t xml:space="preserve">day 219. If the program requires </w:t>
      </w:r>
      <w:r w:rsidR="00EC177A">
        <w:rPr>
          <w:rFonts w:ascii="Times New Roman" w:eastAsia="Times New Roman" w:hAnsi="Times New Roman" w:cs="Times New Roman"/>
          <w:sz w:val="24"/>
          <w:szCs w:val="24"/>
        </w:rPr>
        <w:t>6</w:t>
      </w:r>
      <w:r w:rsidRPr="004D20D8">
        <w:rPr>
          <w:rFonts w:ascii="Times New Roman" w:eastAsia="Times New Roman" w:hAnsi="Times New Roman" w:cs="Times New Roman"/>
          <w:sz w:val="24"/>
          <w:szCs w:val="24"/>
        </w:rPr>
        <w:t xml:space="preserve">-month reassessments, </w:t>
      </w:r>
      <w:r w:rsidR="005D095F">
        <w:rPr>
          <w:rFonts w:ascii="Times New Roman" w:eastAsia="Times New Roman" w:hAnsi="Times New Roman" w:cs="Times New Roman"/>
          <w:sz w:val="24"/>
          <w:szCs w:val="24"/>
        </w:rPr>
        <w:t>re</w:t>
      </w:r>
      <w:r w:rsidRPr="004D20D8">
        <w:rPr>
          <w:rFonts w:ascii="Times New Roman" w:eastAsia="Times New Roman" w:hAnsi="Times New Roman" w:cs="Times New Roman"/>
          <w:sz w:val="24"/>
          <w:szCs w:val="24"/>
        </w:rPr>
        <w:t xml:space="preserve">assessment at 90 days does not fall within the </w:t>
      </w:r>
      <w:r w:rsidR="002D175B">
        <w:rPr>
          <w:rFonts w:ascii="Times New Roman" w:eastAsia="Times New Roman" w:hAnsi="Times New Roman" w:cs="Times New Roman"/>
          <w:sz w:val="24"/>
          <w:szCs w:val="24"/>
        </w:rPr>
        <w:t>corresponding</w:t>
      </w:r>
      <w:r w:rsidR="002D175B" w:rsidRPr="004D20D8">
        <w:rPr>
          <w:rFonts w:ascii="Times New Roman" w:eastAsia="Times New Roman" w:hAnsi="Times New Roman" w:cs="Times New Roman"/>
          <w:sz w:val="24"/>
          <w:szCs w:val="24"/>
        </w:rPr>
        <w:t xml:space="preserve"> </w:t>
      </w:r>
      <w:r w:rsidRPr="004D20D8">
        <w:rPr>
          <w:rFonts w:ascii="Times New Roman" w:eastAsia="Times New Roman" w:hAnsi="Times New Roman" w:cs="Times New Roman"/>
          <w:sz w:val="24"/>
          <w:szCs w:val="24"/>
        </w:rPr>
        <w:t>window.</w:t>
      </w:r>
    </w:p>
    <w:p w14:paraId="251C26F4" w14:textId="0BFE3339" w:rsidR="009F385B" w:rsidRPr="004D20D8" w:rsidRDefault="009F385B" w:rsidP="00B22BEF">
      <w:pPr>
        <w:pStyle w:val="Heading2"/>
        <w:numPr>
          <w:ilvl w:val="0"/>
          <w:numId w:val="2"/>
        </w:numPr>
        <w:tabs>
          <w:tab w:val="left" w:pos="661"/>
        </w:tabs>
        <w:spacing w:before="240" w:after="120"/>
        <w:rPr>
          <w:rFonts w:cs="Times New Roman"/>
          <w:bCs w:val="0"/>
        </w:rPr>
      </w:pPr>
      <w:r w:rsidRPr="004D20D8">
        <w:rPr>
          <w:rFonts w:cs="Times New Roman"/>
          <w:bCs w:val="0"/>
        </w:rPr>
        <w:t xml:space="preserve">Our data team found </w:t>
      </w:r>
      <w:r w:rsidR="00422C2B">
        <w:rPr>
          <w:rFonts w:cs="Times New Roman"/>
          <w:bCs w:val="0"/>
        </w:rPr>
        <w:t xml:space="preserve">corrections to be made to the physical health indicators and revisions </w:t>
      </w:r>
      <w:r w:rsidRPr="004D20D8">
        <w:rPr>
          <w:rFonts w:cs="Times New Roman"/>
          <w:bCs w:val="0"/>
        </w:rPr>
        <w:t>were coming up as “reassessment outside of window” – even though they were not. Will this impact our reassessment rate?</w:t>
      </w:r>
    </w:p>
    <w:p w14:paraId="7FA1F621" w14:textId="6DB3CE58" w:rsidR="00422C2B" w:rsidRDefault="00C90AFA" w:rsidP="00D924B7">
      <w:pPr>
        <w:spacing w:before="120"/>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8E10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1012">
        <w:rPr>
          <w:rFonts w:ascii="Times New Roman" w:eastAsia="Times New Roman" w:hAnsi="Times New Roman" w:cs="Times New Roman"/>
          <w:sz w:val="24"/>
          <w:szCs w:val="24"/>
        </w:rPr>
        <w:t>t</w:t>
      </w:r>
      <w:r w:rsidR="009F385B" w:rsidRPr="004D20D8">
        <w:rPr>
          <w:rFonts w:ascii="Times New Roman" w:eastAsia="Times New Roman" w:hAnsi="Times New Roman" w:cs="Times New Roman"/>
          <w:sz w:val="24"/>
          <w:szCs w:val="24"/>
        </w:rPr>
        <w:t>his</w:t>
      </w:r>
      <w:r w:rsidR="00577B46">
        <w:rPr>
          <w:rFonts w:ascii="Times New Roman" w:eastAsia="Times New Roman" w:hAnsi="Times New Roman" w:cs="Times New Roman"/>
          <w:sz w:val="24"/>
          <w:szCs w:val="24"/>
        </w:rPr>
        <w:t xml:space="preserve"> will have no bearing on</w:t>
      </w:r>
      <w:r w:rsidR="00320EE0">
        <w:rPr>
          <w:rFonts w:ascii="Times New Roman" w:eastAsia="Times New Roman" w:hAnsi="Times New Roman" w:cs="Times New Roman"/>
          <w:sz w:val="24"/>
          <w:szCs w:val="24"/>
        </w:rPr>
        <w:t xml:space="preserve"> the grantee’s NOMs</w:t>
      </w:r>
      <w:r w:rsidR="00577B46">
        <w:rPr>
          <w:rFonts w:ascii="Times New Roman" w:eastAsia="Times New Roman" w:hAnsi="Times New Roman" w:cs="Times New Roman"/>
          <w:sz w:val="24"/>
          <w:szCs w:val="24"/>
        </w:rPr>
        <w:t xml:space="preserve"> reassessment </w:t>
      </w:r>
      <w:r w:rsidR="00303A7A">
        <w:rPr>
          <w:rFonts w:ascii="Times New Roman" w:eastAsia="Times New Roman" w:hAnsi="Times New Roman" w:cs="Times New Roman"/>
          <w:sz w:val="24"/>
          <w:szCs w:val="24"/>
        </w:rPr>
        <w:t xml:space="preserve">interview </w:t>
      </w:r>
      <w:r w:rsidR="00577B46">
        <w:rPr>
          <w:rFonts w:ascii="Times New Roman" w:eastAsia="Times New Roman" w:hAnsi="Times New Roman" w:cs="Times New Roman"/>
          <w:sz w:val="24"/>
          <w:szCs w:val="24"/>
        </w:rPr>
        <w:t xml:space="preserve">rate. </w:t>
      </w:r>
      <w:r w:rsidR="00F723C5">
        <w:rPr>
          <w:rFonts w:ascii="Times New Roman" w:eastAsia="Times New Roman" w:hAnsi="Times New Roman" w:cs="Times New Roman"/>
          <w:sz w:val="24"/>
          <w:szCs w:val="24"/>
        </w:rPr>
        <w:t xml:space="preserve">This </w:t>
      </w:r>
      <w:proofErr w:type="gramStart"/>
      <w:r w:rsidR="009F385B" w:rsidRPr="004D20D8">
        <w:rPr>
          <w:rFonts w:ascii="Times New Roman" w:eastAsia="Times New Roman" w:hAnsi="Times New Roman" w:cs="Times New Roman"/>
          <w:sz w:val="24"/>
          <w:szCs w:val="24"/>
        </w:rPr>
        <w:t xml:space="preserve">particular </w:t>
      </w:r>
      <w:r w:rsidR="003C7082">
        <w:rPr>
          <w:rFonts w:ascii="Times New Roman" w:eastAsia="Times New Roman" w:hAnsi="Times New Roman" w:cs="Times New Roman"/>
          <w:sz w:val="24"/>
          <w:szCs w:val="24"/>
        </w:rPr>
        <w:t>height</w:t>
      </w:r>
      <w:proofErr w:type="gramEnd"/>
      <w:r w:rsidR="009F385B" w:rsidRPr="004D20D8">
        <w:rPr>
          <w:rFonts w:ascii="Times New Roman" w:eastAsia="Times New Roman" w:hAnsi="Times New Roman" w:cs="Times New Roman"/>
          <w:sz w:val="24"/>
          <w:szCs w:val="24"/>
        </w:rPr>
        <w:t xml:space="preserve"> measurement is </w:t>
      </w:r>
      <w:r w:rsidR="001638DC">
        <w:rPr>
          <w:rFonts w:ascii="Times New Roman" w:eastAsia="Times New Roman" w:hAnsi="Times New Roman" w:cs="Times New Roman"/>
          <w:sz w:val="24"/>
          <w:szCs w:val="24"/>
        </w:rPr>
        <w:t>part of</w:t>
      </w:r>
      <w:r w:rsidR="009F385B" w:rsidRPr="004D20D8">
        <w:rPr>
          <w:rFonts w:ascii="Times New Roman" w:eastAsia="Times New Roman" w:hAnsi="Times New Roman" w:cs="Times New Roman"/>
          <w:sz w:val="24"/>
          <w:szCs w:val="24"/>
        </w:rPr>
        <w:t xml:space="preserve"> the program-specific Section G questions</w:t>
      </w:r>
      <w:r w:rsidR="002D7987">
        <w:rPr>
          <w:rFonts w:ascii="Times New Roman" w:eastAsia="Times New Roman" w:hAnsi="Times New Roman" w:cs="Times New Roman"/>
          <w:sz w:val="24"/>
          <w:szCs w:val="24"/>
        </w:rPr>
        <w:t>;</w:t>
      </w:r>
      <w:r w:rsidR="009F385B" w:rsidRPr="004D20D8">
        <w:rPr>
          <w:rFonts w:ascii="Times New Roman" w:eastAsia="Times New Roman" w:hAnsi="Times New Roman" w:cs="Times New Roman"/>
          <w:sz w:val="24"/>
          <w:szCs w:val="24"/>
        </w:rPr>
        <w:t xml:space="preserve"> </w:t>
      </w:r>
      <w:r w:rsidR="006631E5">
        <w:rPr>
          <w:rFonts w:ascii="Times New Roman" w:eastAsia="Times New Roman" w:hAnsi="Times New Roman" w:cs="Times New Roman"/>
          <w:sz w:val="24"/>
          <w:szCs w:val="24"/>
        </w:rPr>
        <w:t>the physical health measurements in this section do</w:t>
      </w:r>
      <w:r w:rsidR="002D7987">
        <w:rPr>
          <w:rFonts w:ascii="Times New Roman" w:eastAsia="Times New Roman" w:hAnsi="Times New Roman" w:cs="Times New Roman"/>
          <w:sz w:val="24"/>
          <w:szCs w:val="24"/>
        </w:rPr>
        <w:t xml:space="preserve"> not have to be completed </w:t>
      </w:r>
      <w:r w:rsidR="00337432">
        <w:rPr>
          <w:rFonts w:ascii="Times New Roman" w:eastAsia="Times New Roman" w:hAnsi="Times New Roman" w:cs="Times New Roman"/>
          <w:sz w:val="24"/>
          <w:szCs w:val="24"/>
        </w:rPr>
        <w:t>at the same time as t</w:t>
      </w:r>
      <w:r w:rsidR="009F385B" w:rsidRPr="004D20D8">
        <w:rPr>
          <w:rFonts w:ascii="Times New Roman" w:eastAsia="Times New Roman" w:hAnsi="Times New Roman" w:cs="Times New Roman"/>
          <w:sz w:val="24"/>
          <w:szCs w:val="24"/>
        </w:rPr>
        <w:t xml:space="preserve">he </w:t>
      </w:r>
      <w:r w:rsidR="00B726DB">
        <w:rPr>
          <w:rFonts w:ascii="Times New Roman" w:eastAsia="Times New Roman" w:hAnsi="Times New Roman" w:cs="Times New Roman"/>
          <w:sz w:val="24"/>
          <w:szCs w:val="24"/>
        </w:rPr>
        <w:t>NOMs</w:t>
      </w:r>
      <w:r w:rsidR="009F385B" w:rsidRPr="004D20D8">
        <w:rPr>
          <w:rFonts w:ascii="Times New Roman" w:eastAsia="Times New Roman" w:hAnsi="Times New Roman" w:cs="Times New Roman"/>
          <w:sz w:val="24"/>
          <w:szCs w:val="24"/>
        </w:rPr>
        <w:t xml:space="preserve"> interview. The only reassessment rate report </w:t>
      </w:r>
      <w:r w:rsidR="008C1905">
        <w:rPr>
          <w:rFonts w:ascii="Times New Roman" w:eastAsia="Times New Roman" w:hAnsi="Times New Roman" w:cs="Times New Roman"/>
          <w:sz w:val="24"/>
          <w:szCs w:val="24"/>
        </w:rPr>
        <w:t>SPARS</w:t>
      </w:r>
      <w:r w:rsidR="008C1905" w:rsidRPr="004D20D8">
        <w:rPr>
          <w:rFonts w:ascii="Times New Roman" w:eastAsia="Times New Roman" w:hAnsi="Times New Roman" w:cs="Times New Roman"/>
          <w:sz w:val="24"/>
          <w:szCs w:val="24"/>
        </w:rPr>
        <w:t xml:space="preserve"> </w:t>
      </w:r>
      <w:r w:rsidR="009F385B" w:rsidRPr="004D20D8">
        <w:rPr>
          <w:rFonts w:ascii="Times New Roman" w:eastAsia="Times New Roman" w:hAnsi="Times New Roman" w:cs="Times New Roman"/>
          <w:sz w:val="24"/>
          <w:szCs w:val="24"/>
        </w:rPr>
        <w:t>collect</w:t>
      </w:r>
      <w:r w:rsidR="008C1905">
        <w:rPr>
          <w:rFonts w:ascii="Times New Roman" w:eastAsia="Times New Roman" w:hAnsi="Times New Roman" w:cs="Times New Roman"/>
          <w:sz w:val="24"/>
          <w:szCs w:val="24"/>
        </w:rPr>
        <w:t>s</w:t>
      </w:r>
      <w:r w:rsidR="009F385B" w:rsidRPr="004D20D8">
        <w:rPr>
          <w:rFonts w:ascii="Times New Roman" w:eastAsia="Times New Roman" w:hAnsi="Times New Roman" w:cs="Times New Roman"/>
          <w:sz w:val="24"/>
          <w:szCs w:val="24"/>
        </w:rPr>
        <w:t xml:space="preserve"> </w:t>
      </w:r>
      <w:proofErr w:type="gramStart"/>
      <w:r w:rsidR="009F385B" w:rsidRPr="004D20D8">
        <w:rPr>
          <w:rFonts w:ascii="Times New Roman" w:eastAsia="Times New Roman" w:hAnsi="Times New Roman" w:cs="Times New Roman"/>
          <w:sz w:val="24"/>
          <w:szCs w:val="24"/>
        </w:rPr>
        <w:t>is</w:t>
      </w:r>
      <w:proofErr w:type="gramEnd"/>
      <w:r w:rsidR="00D427D8">
        <w:rPr>
          <w:rFonts w:ascii="Times New Roman" w:eastAsia="Times New Roman" w:hAnsi="Times New Roman" w:cs="Times New Roman"/>
          <w:sz w:val="24"/>
          <w:szCs w:val="24"/>
        </w:rPr>
        <w:t xml:space="preserve"> </w:t>
      </w:r>
      <w:r w:rsidR="00B233CE">
        <w:rPr>
          <w:rFonts w:ascii="Times New Roman" w:eastAsia="Times New Roman" w:hAnsi="Times New Roman" w:cs="Times New Roman"/>
          <w:sz w:val="24"/>
          <w:szCs w:val="24"/>
        </w:rPr>
        <w:t>derived</w:t>
      </w:r>
      <w:r w:rsidR="00D427D8">
        <w:rPr>
          <w:rFonts w:ascii="Times New Roman" w:eastAsia="Times New Roman" w:hAnsi="Times New Roman" w:cs="Times New Roman"/>
          <w:sz w:val="24"/>
          <w:szCs w:val="24"/>
        </w:rPr>
        <w:t xml:space="preserve"> </w:t>
      </w:r>
      <w:r w:rsidR="00B233CE">
        <w:rPr>
          <w:rFonts w:ascii="Times New Roman" w:eastAsia="Times New Roman" w:hAnsi="Times New Roman" w:cs="Times New Roman"/>
          <w:sz w:val="24"/>
          <w:szCs w:val="24"/>
        </w:rPr>
        <w:t>from</w:t>
      </w:r>
      <w:r w:rsidR="00D427D8">
        <w:rPr>
          <w:rFonts w:ascii="Times New Roman" w:eastAsia="Times New Roman" w:hAnsi="Times New Roman" w:cs="Times New Roman"/>
          <w:sz w:val="24"/>
          <w:szCs w:val="24"/>
        </w:rPr>
        <w:t xml:space="preserve"> </w:t>
      </w:r>
      <w:r w:rsidR="00B726DB">
        <w:rPr>
          <w:rFonts w:ascii="Times New Roman" w:eastAsia="Times New Roman" w:hAnsi="Times New Roman" w:cs="Times New Roman"/>
          <w:sz w:val="24"/>
          <w:szCs w:val="24"/>
        </w:rPr>
        <w:t>NOM</w:t>
      </w:r>
      <w:r w:rsidR="00F3304A">
        <w:rPr>
          <w:rFonts w:ascii="Times New Roman" w:eastAsia="Times New Roman" w:hAnsi="Times New Roman" w:cs="Times New Roman"/>
          <w:sz w:val="24"/>
          <w:szCs w:val="24"/>
        </w:rPr>
        <w:t>s</w:t>
      </w:r>
      <w:r w:rsidR="009F385B" w:rsidRPr="004D20D8">
        <w:rPr>
          <w:rFonts w:ascii="Times New Roman" w:eastAsia="Times New Roman" w:hAnsi="Times New Roman" w:cs="Times New Roman"/>
          <w:sz w:val="24"/>
          <w:szCs w:val="24"/>
        </w:rPr>
        <w:t xml:space="preserve"> interview</w:t>
      </w:r>
      <w:r w:rsidR="00B233CE">
        <w:rPr>
          <w:rFonts w:ascii="Times New Roman" w:eastAsia="Times New Roman" w:hAnsi="Times New Roman" w:cs="Times New Roman"/>
          <w:sz w:val="24"/>
          <w:szCs w:val="24"/>
        </w:rPr>
        <w:t xml:space="preserve"> date</w:t>
      </w:r>
      <w:r w:rsidR="00D427D8">
        <w:rPr>
          <w:rFonts w:ascii="Times New Roman" w:eastAsia="Times New Roman" w:hAnsi="Times New Roman" w:cs="Times New Roman"/>
          <w:sz w:val="24"/>
          <w:szCs w:val="24"/>
        </w:rPr>
        <w:t xml:space="preserve">, not the date </w:t>
      </w:r>
      <w:r w:rsidR="00C02B47">
        <w:rPr>
          <w:rFonts w:ascii="Times New Roman" w:eastAsia="Times New Roman" w:hAnsi="Times New Roman" w:cs="Times New Roman"/>
          <w:sz w:val="24"/>
          <w:szCs w:val="24"/>
        </w:rPr>
        <w:t>at which</w:t>
      </w:r>
      <w:r w:rsidR="00635C98">
        <w:rPr>
          <w:rFonts w:ascii="Times New Roman" w:eastAsia="Times New Roman" w:hAnsi="Times New Roman" w:cs="Times New Roman"/>
          <w:sz w:val="24"/>
          <w:szCs w:val="24"/>
        </w:rPr>
        <w:t xml:space="preserve"> physical health measurements </w:t>
      </w:r>
      <w:r w:rsidR="00E608B2">
        <w:rPr>
          <w:rFonts w:ascii="Times New Roman" w:eastAsia="Times New Roman" w:hAnsi="Times New Roman" w:cs="Times New Roman"/>
          <w:sz w:val="24"/>
          <w:szCs w:val="24"/>
        </w:rPr>
        <w:t xml:space="preserve">data </w:t>
      </w:r>
      <w:r w:rsidR="00C02B47">
        <w:rPr>
          <w:rFonts w:ascii="Times New Roman" w:eastAsia="Times New Roman" w:hAnsi="Times New Roman" w:cs="Times New Roman"/>
          <w:sz w:val="24"/>
          <w:szCs w:val="24"/>
        </w:rPr>
        <w:t xml:space="preserve">was </w:t>
      </w:r>
      <w:r w:rsidR="00635C98">
        <w:rPr>
          <w:rFonts w:ascii="Times New Roman" w:eastAsia="Times New Roman" w:hAnsi="Times New Roman" w:cs="Times New Roman"/>
          <w:sz w:val="24"/>
          <w:szCs w:val="24"/>
        </w:rPr>
        <w:t>collect</w:t>
      </w:r>
      <w:r w:rsidR="00C02B47">
        <w:rPr>
          <w:rFonts w:ascii="Times New Roman" w:eastAsia="Times New Roman" w:hAnsi="Times New Roman" w:cs="Times New Roman"/>
          <w:sz w:val="24"/>
          <w:szCs w:val="24"/>
        </w:rPr>
        <w:t>ed</w:t>
      </w:r>
      <w:r w:rsidR="009F385B" w:rsidRPr="004D20D8">
        <w:rPr>
          <w:rFonts w:ascii="Times New Roman" w:eastAsia="Times New Roman" w:hAnsi="Times New Roman" w:cs="Times New Roman"/>
          <w:sz w:val="24"/>
          <w:szCs w:val="24"/>
        </w:rPr>
        <w:t xml:space="preserve">. </w:t>
      </w:r>
    </w:p>
    <w:p w14:paraId="0D317135" w14:textId="77777777" w:rsidR="00422C2B" w:rsidRPr="00F85E72" w:rsidRDefault="00422C2B" w:rsidP="00422C2B">
      <w:pPr>
        <w:pStyle w:val="Heading2"/>
        <w:numPr>
          <w:ilvl w:val="0"/>
          <w:numId w:val="2"/>
        </w:numPr>
        <w:tabs>
          <w:tab w:val="left" w:pos="661"/>
        </w:tabs>
        <w:spacing w:before="240" w:after="120"/>
        <w:ind w:left="662" w:hanging="547"/>
        <w:rPr>
          <w:rFonts w:cs="Times New Roman"/>
          <w:b w:val="0"/>
        </w:rPr>
      </w:pPr>
      <w:r w:rsidRPr="00F85E72">
        <w:rPr>
          <w:rFonts w:cs="Times New Roman"/>
        </w:rPr>
        <w:t>My</w:t>
      </w:r>
      <w:r w:rsidRPr="004D20D8">
        <w:rPr>
          <w:rFonts w:cs="Times New Roman"/>
        </w:rPr>
        <w:t xml:space="preserve"> reassessment </w:t>
      </w:r>
      <w:r w:rsidRPr="00F85E72">
        <w:rPr>
          <w:rFonts w:cs="Times New Roman"/>
        </w:rPr>
        <w:t>rate</w:t>
      </w:r>
      <w:r w:rsidRPr="004D20D8">
        <w:rPr>
          <w:rFonts w:cs="Times New Roman"/>
        </w:rPr>
        <w:t xml:space="preserve"> </w:t>
      </w:r>
      <w:r w:rsidRPr="00F85E72">
        <w:rPr>
          <w:rFonts w:cs="Times New Roman"/>
        </w:rPr>
        <w:t>is</w:t>
      </w:r>
      <w:r w:rsidRPr="004D20D8">
        <w:rPr>
          <w:rFonts w:cs="Times New Roman"/>
        </w:rPr>
        <w:t xml:space="preserve"> low. What </w:t>
      </w:r>
      <w:r w:rsidRPr="00F85E72">
        <w:rPr>
          <w:rFonts w:cs="Times New Roman"/>
        </w:rPr>
        <w:t>could</w:t>
      </w:r>
      <w:r w:rsidRPr="004D20D8">
        <w:rPr>
          <w:rFonts w:cs="Times New Roman"/>
        </w:rPr>
        <w:t xml:space="preserve"> be the </w:t>
      </w:r>
      <w:r w:rsidRPr="00F85E72">
        <w:rPr>
          <w:rFonts w:cs="Times New Roman"/>
        </w:rPr>
        <w:t>reason</w:t>
      </w:r>
      <w:r w:rsidRPr="004D20D8">
        <w:rPr>
          <w:rFonts w:cs="Times New Roman"/>
        </w:rPr>
        <w:t xml:space="preserve"> </w:t>
      </w:r>
      <w:r w:rsidRPr="00F85E72">
        <w:rPr>
          <w:rFonts w:cs="Times New Roman"/>
        </w:rPr>
        <w:t>for</w:t>
      </w:r>
      <w:r w:rsidRPr="004D20D8">
        <w:rPr>
          <w:rFonts w:cs="Times New Roman"/>
        </w:rPr>
        <w:t xml:space="preserve"> this?</w:t>
      </w:r>
    </w:p>
    <w:p w14:paraId="3CD0BF38" w14:textId="77777777" w:rsidR="00422C2B" w:rsidRPr="004D20D8" w:rsidRDefault="00422C2B" w:rsidP="00422C2B">
      <w:pPr>
        <w:pStyle w:val="BodyText"/>
        <w:ind w:left="119"/>
        <w:rPr>
          <w:rFonts w:cs="Times New Roman"/>
        </w:rPr>
      </w:pPr>
      <w:r w:rsidRPr="00F85E72">
        <w:rPr>
          <w:rFonts w:cs="Times New Roman"/>
        </w:rPr>
        <w:t>If</w:t>
      </w:r>
      <w:r w:rsidRPr="004D20D8">
        <w:rPr>
          <w:rFonts w:cs="Times New Roman"/>
        </w:rPr>
        <w:t xml:space="preserve"> </w:t>
      </w:r>
      <w:r>
        <w:rPr>
          <w:rFonts w:cs="Times New Roman"/>
        </w:rPr>
        <w:t>a grantee’s</w:t>
      </w:r>
      <w:r w:rsidRPr="004D20D8">
        <w:rPr>
          <w:rFonts w:cs="Times New Roman"/>
        </w:rPr>
        <w:t xml:space="preserve"> reassessment rate is low, it could be due to one or more of the reasons below:</w:t>
      </w:r>
    </w:p>
    <w:p w14:paraId="2F448D54" w14:textId="77777777" w:rsidR="00422C2B" w:rsidRPr="004D20D8" w:rsidRDefault="00422C2B" w:rsidP="00422C2B">
      <w:pPr>
        <w:pStyle w:val="BodyText"/>
        <w:numPr>
          <w:ilvl w:val="1"/>
          <w:numId w:val="16"/>
        </w:numPr>
        <w:tabs>
          <w:tab w:val="left" w:pos="840"/>
        </w:tabs>
        <w:spacing w:before="120"/>
        <w:ind w:left="720"/>
        <w:rPr>
          <w:rFonts w:cs="Times New Roman"/>
        </w:rPr>
      </w:pPr>
      <w:r w:rsidRPr="004D20D8">
        <w:rPr>
          <w:rFonts w:cs="Times New Roman"/>
          <w:b/>
          <w:i/>
        </w:rPr>
        <w:t xml:space="preserve">Discharge records are not </w:t>
      </w:r>
      <w:r w:rsidRPr="004D20D8">
        <w:rPr>
          <w:rFonts w:cs="Times New Roman"/>
          <w:b/>
          <w:bCs/>
          <w:i/>
        </w:rPr>
        <w:t>being</w:t>
      </w:r>
      <w:r w:rsidRPr="004D20D8">
        <w:rPr>
          <w:rFonts w:cs="Times New Roman"/>
          <w:b/>
          <w:i/>
        </w:rPr>
        <w:t xml:space="preserve"> </w:t>
      </w:r>
      <w:r w:rsidRPr="004D20D8">
        <w:rPr>
          <w:rFonts w:cs="Times New Roman"/>
          <w:b/>
          <w:bCs/>
          <w:i/>
        </w:rPr>
        <w:t>entered</w:t>
      </w:r>
      <w:r w:rsidRPr="004D20D8">
        <w:rPr>
          <w:rFonts w:cs="Times New Roman"/>
          <w:b/>
          <w:i/>
        </w:rPr>
        <w:t xml:space="preserve"> into SPARS</w:t>
      </w:r>
      <w:r>
        <w:rPr>
          <w:rFonts w:cs="Times New Roman"/>
          <w:b/>
          <w:i/>
        </w:rPr>
        <w:t xml:space="preserve"> </w:t>
      </w:r>
      <w:r>
        <w:rPr>
          <w:rFonts w:cs="Times New Roman"/>
        </w:rPr>
        <w:t xml:space="preserve">– </w:t>
      </w:r>
      <w:r w:rsidRPr="004D20D8">
        <w:rPr>
          <w:rFonts w:cs="Times New Roman"/>
        </w:rPr>
        <w:t>When a</w:t>
      </w:r>
      <w:r>
        <w:rPr>
          <w:rFonts w:cs="Times New Roman"/>
        </w:rPr>
        <w:t xml:space="preserve"> client’s</w:t>
      </w:r>
      <w:r w:rsidRPr="004D20D8">
        <w:rPr>
          <w:rFonts w:cs="Times New Roman"/>
        </w:rPr>
        <w:t xml:space="preserve"> discharge record </w:t>
      </w:r>
      <w:r>
        <w:rPr>
          <w:rFonts w:cs="Times New Roman"/>
        </w:rPr>
        <w:t>is</w:t>
      </w:r>
      <w:r w:rsidRPr="004D20D8">
        <w:rPr>
          <w:rFonts w:cs="Times New Roman"/>
        </w:rPr>
        <w:t xml:space="preserve"> entered in SPARS</w:t>
      </w:r>
      <w:r>
        <w:rPr>
          <w:rFonts w:cs="Times New Roman"/>
        </w:rPr>
        <w:t>,</w:t>
      </w:r>
      <w:r w:rsidRPr="004D20D8">
        <w:rPr>
          <w:rFonts w:cs="Times New Roman"/>
        </w:rPr>
        <w:t xml:space="preserve"> </w:t>
      </w:r>
      <w:r w:rsidRPr="00F85E72">
        <w:rPr>
          <w:rFonts w:cs="Times New Roman"/>
        </w:rPr>
        <w:t xml:space="preserve">a </w:t>
      </w:r>
      <w:r>
        <w:rPr>
          <w:rFonts w:cs="Times New Roman"/>
        </w:rPr>
        <w:t xml:space="preserve">corresponding </w:t>
      </w:r>
      <w:r w:rsidRPr="004D20D8">
        <w:rPr>
          <w:rFonts w:cs="Times New Roman"/>
        </w:rPr>
        <w:t>reassessment interview will no longer be counted as due.</w:t>
      </w:r>
    </w:p>
    <w:p w14:paraId="1CE99305" w14:textId="260006B3" w:rsidR="00D924B7" w:rsidRPr="004D20D8" w:rsidRDefault="00422C2B" w:rsidP="00422C2B">
      <w:pPr>
        <w:pStyle w:val="BodyText"/>
        <w:numPr>
          <w:ilvl w:val="1"/>
          <w:numId w:val="16"/>
        </w:numPr>
        <w:tabs>
          <w:tab w:val="left" w:pos="840"/>
        </w:tabs>
        <w:spacing w:before="120"/>
        <w:ind w:left="720"/>
        <w:rPr>
          <w:rFonts w:cs="Times New Roman"/>
        </w:rPr>
      </w:pPr>
      <w:r w:rsidRPr="004D20D8">
        <w:rPr>
          <w:rFonts w:cs="Times New Roman"/>
          <w:b/>
          <w:bCs/>
          <w:i/>
        </w:rPr>
        <w:t>Clients</w:t>
      </w:r>
      <w:r w:rsidRPr="004D20D8">
        <w:rPr>
          <w:rFonts w:cs="Times New Roman"/>
          <w:b/>
          <w:i/>
        </w:rPr>
        <w:t xml:space="preserve"> are not </w:t>
      </w:r>
      <w:r w:rsidRPr="004D20D8">
        <w:rPr>
          <w:rFonts w:cs="Times New Roman"/>
          <w:b/>
          <w:bCs/>
          <w:i/>
        </w:rPr>
        <w:t>being</w:t>
      </w:r>
      <w:r w:rsidRPr="004D20D8">
        <w:rPr>
          <w:rFonts w:cs="Times New Roman"/>
          <w:b/>
          <w:i/>
        </w:rPr>
        <w:t xml:space="preserve"> reassessed </w:t>
      </w:r>
      <w:r w:rsidRPr="004D20D8">
        <w:rPr>
          <w:rFonts w:cs="Times New Roman"/>
          <w:b/>
          <w:bCs/>
          <w:i/>
        </w:rPr>
        <w:t>within</w:t>
      </w:r>
      <w:r w:rsidRPr="004D20D8">
        <w:rPr>
          <w:rFonts w:cs="Times New Roman"/>
          <w:b/>
          <w:i/>
        </w:rPr>
        <w:t xml:space="preserve"> the window</w:t>
      </w:r>
      <w:r>
        <w:rPr>
          <w:rFonts w:cs="Times New Roman"/>
        </w:rPr>
        <w:t xml:space="preserve"> – </w:t>
      </w:r>
      <w:r w:rsidRPr="004D20D8">
        <w:rPr>
          <w:rFonts w:cs="Times New Roman"/>
        </w:rPr>
        <w:t xml:space="preserve">Reassessment interviews must be conducted within the </w:t>
      </w:r>
      <w:r>
        <w:rPr>
          <w:rFonts w:cs="Times New Roman"/>
        </w:rPr>
        <w:t xml:space="preserve">prescribed </w:t>
      </w:r>
      <w:r w:rsidRPr="004D20D8">
        <w:rPr>
          <w:rFonts w:cs="Times New Roman"/>
        </w:rPr>
        <w:t>window</w:t>
      </w:r>
      <w:r>
        <w:rPr>
          <w:rFonts w:cs="Times New Roman"/>
        </w:rPr>
        <w:t xml:space="preserve"> of</w:t>
      </w:r>
      <w:r w:rsidRPr="004D20D8">
        <w:rPr>
          <w:rFonts w:cs="Times New Roman"/>
        </w:rPr>
        <w:t xml:space="preserve"> 30 calendar days before and after the </w:t>
      </w:r>
      <w:r>
        <w:rPr>
          <w:rFonts w:cs="Times New Roman"/>
        </w:rPr>
        <w:t xml:space="preserve">client’s official </w:t>
      </w:r>
      <w:r w:rsidRPr="004D20D8">
        <w:rPr>
          <w:rFonts w:cs="Times New Roman"/>
        </w:rPr>
        <w:t xml:space="preserve">reassessment due date. Please use the </w:t>
      </w:r>
      <w:hyperlink r:id="rId34" w:history="1">
        <w:r w:rsidRPr="005A2184">
          <w:rPr>
            <w:rStyle w:val="Hyperlink"/>
            <w:rFonts w:cs="Times New Roman"/>
            <w:color w:val="1F419A"/>
          </w:rPr>
          <w:t>Notification Report</w:t>
        </w:r>
      </w:hyperlink>
      <w:r w:rsidRPr="004D20D8">
        <w:rPr>
          <w:rFonts w:cs="Times New Roman"/>
        </w:rPr>
        <w:t xml:space="preserve"> to see which interviews are currently due and the earliest and latest dates </w:t>
      </w:r>
      <w:r>
        <w:rPr>
          <w:rFonts w:cs="Times New Roman"/>
        </w:rPr>
        <w:t>at which reassessment can be conducted</w:t>
      </w:r>
      <w:r w:rsidRPr="004D20D8">
        <w:rPr>
          <w:rFonts w:cs="Times New Roman"/>
        </w:rPr>
        <w:t>.</w:t>
      </w:r>
      <w:r>
        <w:rPr>
          <w:rFonts w:cs="Times New Roman"/>
        </w:rPr>
        <w:t xml:space="preserve"> The </w:t>
      </w:r>
      <w:hyperlink r:id="rId35" w:history="1">
        <w:r w:rsidRPr="00DE4272">
          <w:rPr>
            <w:rStyle w:val="Hyperlink"/>
            <w:rFonts w:cs="Times New Roman"/>
            <w:color w:val="1F419A"/>
          </w:rPr>
          <w:t>CMHS Services Notification Report Guide</w:t>
        </w:r>
      </w:hyperlink>
      <w:r>
        <w:rPr>
          <w:rFonts w:cs="Times New Roman"/>
        </w:rPr>
        <w:t xml:space="preserve"> will provide grantees with key terms, instructions for running the report and customizing it to fit their needs, and a description of how to use the report.</w:t>
      </w:r>
    </w:p>
    <w:p w14:paraId="6F7240EB" w14:textId="6A0DB6E6" w:rsidR="00422C2B" w:rsidRPr="00D924B7" w:rsidRDefault="00422C2B" w:rsidP="00347AFD">
      <w:pPr>
        <w:pStyle w:val="BodyText"/>
        <w:numPr>
          <w:ilvl w:val="1"/>
          <w:numId w:val="16"/>
        </w:numPr>
        <w:tabs>
          <w:tab w:val="left" w:pos="840"/>
        </w:tabs>
        <w:spacing w:before="120"/>
        <w:ind w:left="720"/>
        <w:rPr>
          <w:rFonts w:cs="Times New Roman"/>
        </w:rPr>
      </w:pPr>
      <w:r w:rsidRPr="00D924B7">
        <w:rPr>
          <w:rFonts w:cs="Times New Roman"/>
          <w:b/>
          <w:i/>
        </w:rPr>
        <w:t xml:space="preserve">The reassessment is not a </w:t>
      </w:r>
      <w:r w:rsidRPr="00D924B7">
        <w:rPr>
          <w:rFonts w:cs="Times New Roman"/>
          <w:b/>
          <w:bCs/>
          <w:i/>
        </w:rPr>
        <w:t>conducted</w:t>
      </w:r>
      <w:r w:rsidRPr="00D924B7">
        <w:rPr>
          <w:rFonts w:cs="Times New Roman"/>
          <w:b/>
          <w:i/>
        </w:rPr>
        <w:t xml:space="preserve"> interview –</w:t>
      </w:r>
      <w:r w:rsidRPr="00D924B7">
        <w:rPr>
          <w:rFonts w:cs="Times New Roman"/>
        </w:rPr>
        <w:t xml:space="preserve"> For a reassessment to count as completed, it must be a conducted interview. Grantees can use the </w:t>
      </w:r>
      <w:hyperlink r:id="rId36" w:history="1">
        <w:r w:rsidRPr="00D924B7">
          <w:rPr>
            <w:rStyle w:val="Hyperlink"/>
            <w:rFonts w:cs="Times New Roman"/>
            <w:color w:val="1F419A"/>
          </w:rPr>
          <w:t>Reassessment Interview Rate Report</w:t>
        </w:r>
      </w:hyperlink>
      <w:r w:rsidRPr="00D924B7">
        <w:rPr>
          <w:rFonts w:cs="Times New Roman"/>
        </w:rPr>
        <w:t xml:space="preserve"> to view their grant’s reassessment rate for a specific quarter or fiscal year, as well as their grant’s cumulative rate. The </w:t>
      </w:r>
      <w:hyperlink r:id="rId37" w:history="1">
        <w:r w:rsidRPr="00D924B7">
          <w:rPr>
            <w:rStyle w:val="Hyperlink"/>
            <w:rFonts w:cs="Times New Roman"/>
            <w:color w:val="1F419A"/>
          </w:rPr>
          <w:t>CMHS Reassessment Interview Rate Report Guide</w:t>
        </w:r>
      </w:hyperlink>
      <w:r w:rsidRPr="00D924B7">
        <w:rPr>
          <w:rFonts w:cs="Times New Roman"/>
        </w:rPr>
        <w:t xml:space="preserve"> will provide grantees with key terms, instructions for running the report and customizing it to fit their needs, a description of how to use the report, and an appendix including technical details.</w:t>
      </w:r>
    </w:p>
    <w:p w14:paraId="47BBFA5C" w14:textId="2B2E8666" w:rsidR="00ED6696" w:rsidRPr="00F85E72" w:rsidRDefault="00ED6696" w:rsidP="00B22BEF">
      <w:pPr>
        <w:pStyle w:val="Heading2"/>
        <w:numPr>
          <w:ilvl w:val="0"/>
          <w:numId w:val="2"/>
        </w:numPr>
        <w:tabs>
          <w:tab w:val="left" w:pos="660"/>
        </w:tabs>
        <w:spacing w:before="240" w:after="120"/>
        <w:rPr>
          <w:rFonts w:cs="Times New Roman"/>
          <w:b w:val="0"/>
        </w:rPr>
      </w:pPr>
      <w:r w:rsidRPr="00F85E72">
        <w:rPr>
          <w:rFonts w:cs="Times New Roman"/>
        </w:rPr>
        <w:t>How</w:t>
      </w:r>
      <w:r w:rsidRPr="004D20D8">
        <w:rPr>
          <w:rFonts w:cs="Times New Roman"/>
        </w:rPr>
        <w:t xml:space="preserve"> </w:t>
      </w:r>
      <w:r w:rsidRPr="00F85E72">
        <w:rPr>
          <w:rFonts w:cs="Times New Roman"/>
        </w:rPr>
        <w:t>is</w:t>
      </w:r>
      <w:r w:rsidRPr="004D20D8">
        <w:rPr>
          <w:rFonts w:cs="Times New Roman"/>
        </w:rPr>
        <w:t xml:space="preserve"> cli</w:t>
      </w:r>
      <w:r w:rsidR="00D924B7">
        <w:rPr>
          <w:rFonts w:cs="Times New Roman"/>
        </w:rPr>
        <w:t>n</w:t>
      </w:r>
      <w:r w:rsidRPr="004D20D8">
        <w:rPr>
          <w:rFonts w:cs="Times New Roman"/>
        </w:rPr>
        <w:t>ical discharge defined?</w:t>
      </w:r>
    </w:p>
    <w:p w14:paraId="3819D5A4" w14:textId="256ADBED" w:rsidR="00ED6696" w:rsidRPr="004D20D8" w:rsidRDefault="00ED6696" w:rsidP="00B22BEF">
      <w:pPr>
        <w:pStyle w:val="BodyText"/>
        <w:spacing w:before="120"/>
        <w:ind w:left="119"/>
      </w:pPr>
      <w:r w:rsidRPr="00F85E72">
        <w:rPr>
          <w:rFonts w:cs="Times New Roman"/>
        </w:rPr>
        <w:t>A</w:t>
      </w:r>
      <w:r w:rsidRPr="004D20D8">
        <w:rPr>
          <w:rFonts w:cs="Times New Roman"/>
        </w:rPr>
        <w:t xml:space="preserve"> </w:t>
      </w:r>
      <w:r w:rsidRPr="00F85E72">
        <w:rPr>
          <w:rFonts w:cs="Times New Roman"/>
        </w:rPr>
        <w:t>clinical</w:t>
      </w:r>
      <w:r w:rsidRPr="004D20D8">
        <w:rPr>
          <w:rFonts w:cs="Times New Roman"/>
        </w:rPr>
        <w:t xml:space="preserve"> discharge </w:t>
      </w:r>
      <w:r w:rsidRPr="00F85E72">
        <w:rPr>
          <w:rFonts w:cs="Times New Roman"/>
        </w:rPr>
        <w:t>is</w:t>
      </w:r>
      <w:r w:rsidRPr="004D20D8">
        <w:rPr>
          <w:rFonts w:cs="Times New Roman"/>
        </w:rPr>
        <w:t xml:space="preserve"> </w:t>
      </w:r>
      <w:r w:rsidRPr="00F85E72">
        <w:rPr>
          <w:rFonts w:cs="Times New Roman"/>
        </w:rPr>
        <w:t>defined</w:t>
      </w:r>
      <w:r w:rsidRPr="004D20D8">
        <w:rPr>
          <w:rFonts w:cs="Times New Roman"/>
        </w:rPr>
        <w:t xml:space="preserve"> </w:t>
      </w:r>
      <w:r w:rsidRPr="00F85E72">
        <w:rPr>
          <w:rFonts w:cs="Times New Roman"/>
        </w:rPr>
        <w:t>by</w:t>
      </w:r>
      <w:r w:rsidRPr="004D20D8">
        <w:rPr>
          <w:rFonts w:cs="Times New Roman"/>
        </w:rPr>
        <w:t xml:space="preserve"> </w:t>
      </w:r>
      <w:r w:rsidRPr="00F85E72">
        <w:rPr>
          <w:rFonts w:cs="Times New Roman"/>
        </w:rPr>
        <w:t>the</w:t>
      </w:r>
      <w:r w:rsidRPr="004D20D8">
        <w:rPr>
          <w:rFonts w:cs="Times New Roman"/>
        </w:rPr>
        <w:t xml:space="preserve"> grant. However, </w:t>
      </w:r>
      <w:r w:rsidRPr="00F85E72">
        <w:rPr>
          <w:rFonts w:cs="Times New Roman"/>
        </w:rPr>
        <w:t>client</w:t>
      </w:r>
      <w:r w:rsidR="00925430">
        <w:rPr>
          <w:rFonts w:cs="Times New Roman"/>
        </w:rPr>
        <w:t xml:space="preserve">s </w:t>
      </w:r>
      <w:r w:rsidR="002A0839">
        <w:rPr>
          <w:rFonts w:cs="Times New Roman"/>
        </w:rPr>
        <w:t xml:space="preserve">with </w:t>
      </w:r>
      <w:r w:rsidR="00925430">
        <w:rPr>
          <w:rFonts w:cs="Times New Roman"/>
        </w:rPr>
        <w:t>who</w:t>
      </w:r>
      <w:r w:rsidR="002A0839">
        <w:rPr>
          <w:rFonts w:cs="Times New Roman"/>
        </w:rPr>
        <w:t>m grantees</w:t>
      </w:r>
      <w:r w:rsidRPr="004D20D8">
        <w:rPr>
          <w:rFonts w:cs="Times New Roman"/>
        </w:rPr>
        <w:t xml:space="preserve"> ha</w:t>
      </w:r>
      <w:r w:rsidR="00925430">
        <w:rPr>
          <w:rFonts w:cs="Times New Roman"/>
        </w:rPr>
        <w:t>ve</w:t>
      </w:r>
      <w:r w:rsidRPr="004D20D8">
        <w:rPr>
          <w:rFonts w:cs="Times New Roman"/>
        </w:rPr>
        <w:t xml:space="preserve"> </w:t>
      </w:r>
      <w:r w:rsidRPr="00F85E72">
        <w:rPr>
          <w:rFonts w:cs="Times New Roman"/>
        </w:rPr>
        <w:t>not</w:t>
      </w:r>
      <w:r w:rsidRPr="004D20D8">
        <w:rPr>
          <w:rFonts w:cs="Times New Roman"/>
        </w:rPr>
        <w:t xml:space="preserve"> </w:t>
      </w:r>
      <w:r w:rsidRPr="00F85E72">
        <w:rPr>
          <w:rFonts w:cs="Times New Roman"/>
        </w:rPr>
        <w:t>had</w:t>
      </w:r>
      <w:r w:rsidRPr="004D20D8">
        <w:rPr>
          <w:rFonts w:cs="Times New Roman"/>
        </w:rPr>
        <w:t xml:space="preserve"> </w:t>
      </w:r>
      <w:r w:rsidR="00BA5309">
        <w:rPr>
          <w:rFonts w:cs="Times New Roman"/>
        </w:rPr>
        <w:t xml:space="preserve">any </w:t>
      </w:r>
      <w:r w:rsidRPr="00F85E72">
        <w:rPr>
          <w:rFonts w:cs="Times New Roman"/>
        </w:rPr>
        <w:t>contact</w:t>
      </w:r>
      <w:r w:rsidRPr="004D20D8">
        <w:rPr>
          <w:rFonts w:cs="Times New Roman"/>
        </w:rPr>
        <w:t xml:space="preserve"> </w:t>
      </w:r>
      <w:r w:rsidRPr="00F85E72">
        <w:rPr>
          <w:rFonts w:cs="Times New Roman"/>
        </w:rPr>
        <w:t>for</w:t>
      </w:r>
      <w:r w:rsidRPr="004D20D8">
        <w:rPr>
          <w:rFonts w:cs="Times New Roman"/>
        </w:rPr>
        <w:t xml:space="preserve"> </w:t>
      </w:r>
      <w:r w:rsidRPr="00F85E72">
        <w:rPr>
          <w:rFonts w:cs="Times New Roman"/>
        </w:rPr>
        <w:t>90</w:t>
      </w:r>
      <w:r w:rsidRPr="004D20D8">
        <w:rPr>
          <w:rFonts w:cs="Times New Roman"/>
        </w:rPr>
        <w:t xml:space="preserve"> </w:t>
      </w:r>
      <w:r w:rsidRPr="00F85E72">
        <w:rPr>
          <w:rFonts w:cs="Times New Roman"/>
        </w:rPr>
        <w:t>calendar</w:t>
      </w:r>
      <w:r w:rsidRPr="004D20D8">
        <w:rPr>
          <w:rFonts w:cs="Times New Roman"/>
        </w:rPr>
        <w:t xml:space="preserve"> </w:t>
      </w:r>
      <w:r w:rsidRPr="00F85E72">
        <w:rPr>
          <w:rFonts w:cs="Times New Roman"/>
        </w:rPr>
        <w:t>days</w:t>
      </w:r>
      <w:r w:rsidRPr="004D20D8">
        <w:rPr>
          <w:rFonts w:cs="Times New Roman"/>
        </w:rPr>
        <w:t xml:space="preserve"> </w:t>
      </w:r>
      <w:r w:rsidRPr="00F85E72">
        <w:rPr>
          <w:rFonts w:cs="Times New Roman"/>
        </w:rPr>
        <w:t>or</w:t>
      </w:r>
      <w:r w:rsidRPr="004D20D8">
        <w:rPr>
          <w:rFonts w:cs="Times New Roman"/>
        </w:rPr>
        <w:t xml:space="preserve"> more</w:t>
      </w:r>
      <w:r w:rsidR="00904DA7">
        <w:rPr>
          <w:rFonts w:cs="Times New Roman"/>
        </w:rPr>
        <w:t xml:space="preserve"> </w:t>
      </w:r>
      <w:r w:rsidRPr="004D20D8">
        <w:rPr>
          <w:rFonts w:cs="Times New Roman"/>
        </w:rPr>
        <w:t xml:space="preserve">should </w:t>
      </w:r>
      <w:r w:rsidRPr="00F85E72">
        <w:rPr>
          <w:rFonts w:cs="Times New Roman"/>
        </w:rPr>
        <w:t>be</w:t>
      </w:r>
      <w:r w:rsidRPr="004D20D8">
        <w:rPr>
          <w:rFonts w:cs="Times New Roman"/>
        </w:rPr>
        <w:t xml:space="preserve"> </w:t>
      </w:r>
      <w:r w:rsidRPr="00F85E72">
        <w:rPr>
          <w:rFonts w:cs="Times New Roman"/>
        </w:rPr>
        <w:t>considered</w:t>
      </w:r>
      <w:r w:rsidRPr="004D20D8">
        <w:rPr>
          <w:rFonts w:cs="Times New Roman"/>
        </w:rPr>
        <w:t xml:space="preserve"> discharged. </w:t>
      </w:r>
      <w:r w:rsidR="00224880">
        <w:rPr>
          <w:rFonts w:cs="Times New Roman"/>
        </w:rPr>
        <w:t xml:space="preserve">In this instance, </w:t>
      </w:r>
      <w:r w:rsidR="002B4B2A">
        <w:rPr>
          <w:rFonts w:cs="Times New Roman"/>
        </w:rPr>
        <w:t>“</w:t>
      </w:r>
      <w:r w:rsidR="00224880">
        <w:rPr>
          <w:rFonts w:cs="Times New Roman"/>
        </w:rPr>
        <w:t>c</w:t>
      </w:r>
      <w:r w:rsidR="002B4B2A" w:rsidRPr="004D20D8">
        <w:rPr>
          <w:rFonts w:cs="Times New Roman"/>
        </w:rPr>
        <w:t>ontact</w:t>
      </w:r>
      <w:r w:rsidR="002B4B2A">
        <w:rPr>
          <w:rFonts w:cs="Times New Roman"/>
        </w:rPr>
        <w:t>”</w:t>
      </w:r>
      <w:r w:rsidR="002B4B2A" w:rsidRPr="004D20D8">
        <w:rPr>
          <w:rFonts w:cs="Times New Roman"/>
        </w:rPr>
        <w:t xml:space="preserve"> </w:t>
      </w:r>
      <w:r w:rsidR="00132747">
        <w:rPr>
          <w:rFonts w:cs="Times New Roman"/>
        </w:rPr>
        <w:t>includes</w:t>
      </w:r>
      <w:r w:rsidR="002B4B2A" w:rsidRPr="004D20D8">
        <w:rPr>
          <w:rFonts w:cs="Times New Roman"/>
        </w:rPr>
        <w:t xml:space="preserve"> </w:t>
      </w:r>
      <w:r w:rsidR="00A26FE9">
        <w:rPr>
          <w:rFonts w:cs="Times New Roman"/>
        </w:rPr>
        <w:t xml:space="preserve">program </w:t>
      </w:r>
      <w:r w:rsidR="002B4B2A" w:rsidRPr="004D20D8">
        <w:rPr>
          <w:rFonts w:cs="Times New Roman"/>
        </w:rPr>
        <w:t xml:space="preserve">services </w:t>
      </w:r>
      <w:r w:rsidR="002B4B2A" w:rsidRPr="00F85E72">
        <w:rPr>
          <w:rFonts w:cs="Times New Roman"/>
        </w:rPr>
        <w:t>or</w:t>
      </w:r>
      <w:r w:rsidR="002B4B2A" w:rsidRPr="004D20D8">
        <w:rPr>
          <w:rFonts w:cs="Times New Roman"/>
        </w:rPr>
        <w:t xml:space="preserve"> referrals</w:t>
      </w:r>
      <w:r w:rsidR="002B4B2A" w:rsidRPr="00F85E72">
        <w:rPr>
          <w:rFonts w:cs="Times New Roman"/>
        </w:rPr>
        <w:t>,</w:t>
      </w:r>
      <w:r w:rsidR="002B4B2A" w:rsidRPr="004D20D8">
        <w:rPr>
          <w:rFonts w:cs="Times New Roman"/>
        </w:rPr>
        <w:t xml:space="preserve"> </w:t>
      </w:r>
      <w:r w:rsidR="002B4B2A" w:rsidRPr="00F85E72">
        <w:rPr>
          <w:rFonts w:cs="Times New Roman"/>
        </w:rPr>
        <w:t>phone</w:t>
      </w:r>
      <w:r w:rsidR="002B4B2A" w:rsidRPr="004D20D8">
        <w:rPr>
          <w:rFonts w:cs="Times New Roman"/>
        </w:rPr>
        <w:t xml:space="preserve"> </w:t>
      </w:r>
      <w:r w:rsidR="002B4B2A" w:rsidRPr="00F85E72">
        <w:rPr>
          <w:rFonts w:cs="Times New Roman"/>
        </w:rPr>
        <w:t>calls or video calls</w:t>
      </w:r>
      <w:r w:rsidR="002B4B2A" w:rsidRPr="004D20D8">
        <w:rPr>
          <w:rFonts w:cs="Times New Roman"/>
        </w:rPr>
        <w:t xml:space="preserve"> </w:t>
      </w:r>
      <w:r w:rsidR="002B4B2A" w:rsidRPr="00F85E72">
        <w:rPr>
          <w:rFonts w:cs="Times New Roman"/>
        </w:rPr>
        <w:t>related</w:t>
      </w:r>
      <w:r w:rsidR="002B4B2A" w:rsidRPr="004D20D8">
        <w:rPr>
          <w:rFonts w:cs="Times New Roman"/>
        </w:rPr>
        <w:t xml:space="preserve"> </w:t>
      </w:r>
      <w:r w:rsidR="002B4B2A" w:rsidRPr="00F85E72">
        <w:rPr>
          <w:rFonts w:cs="Times New Roman"/>
        </w:rPr>
        <w:t>to</w:t>
      </w:r>
      <w:r w:rsidR="002B4B2A" w:rsidRPr="004D20D8">
        <w:rPr>
          <w:rFonts w:cs="Times New Roman"/>
        </w:rPr>
        <w:t xml:space="preserve"> </w:t>
      </w:r>
      <w:r w:rsidR="002B4B2A" w:rsidRPr="00F85E72">
        <w:rPr>
          <w:rFonts w:cs="Times New Roman"/>
        </w:rPr>
        <w:t>a</w:t>
      </w:r>
      <w:r w:rsidR="002B4B2A" w:rsidRPr="004D20D8">
        <w:rPr>
          <w:rFonts w:cs="Times New Roman"/>
        </w:rPr>
        <w:t xml:space="preserve"> </w:t>
      </w:r>
      <w:r w:rsidR="002B4B2A" w:rsidRPr="00F85E72">
        <w:rPr>
          <w:rFonts w:cs="Times New Roman"/>
        </w:rPr>
        <w:t>treatment</w:t>
      </w:r>
      <w:r w:rsidR="002B4B2A" w:rsidRPr="004D20D8">
        <w:rPr>
          <w:rFonts w:cs="Times New Roman"/>
        </w:rPr>
        <w:t xml:space="preserve"> plan </w:t>
      </w:r>
      <w:r w:rsidR="002B4B2A" w:rsidRPr="00F85E72">
        <w:rPr>
          <w:rFonts w:cs="Times New Roman"/>
        </w:rPr>
        <w:t>(not</w:t>
      </w:r>
      <w:r w:rsidR="002B4B2A" w:rsidRPr="004D20D8">
        <w:rPr>
          <w:rFonts w:cs="Times New Roman"/>
        </w:rPr>
        <w:t xml:space="preserve"> scheduling), </w:t>
      </w:r>
      <w:r w:rsidR="002B4B2A" w:rsidRPr="00F85E72">
        <w:rPr>
          <w:rFonts w:cs="Times New Roman"/>
        </w:rPr>
        <w:t>or</w:t>
      </w:r>
      <w:r w:rsidR="002B4B2A" w:rsidRPr="004D20D8">
        <w:rPr>
          <w:rFonts w:cs="Times New Roman"/>
        </w:rPr>
        <w:t xml:space="preserve"> </w:t>
      </w:r>
      <w:r w:rsidR="002B4B2A" w:rsidRPr="00F85E72">
        <w:rPr>
          <w:rFonts w:cs="Times New Roman"/>
        </w:rPr>
        <w:t>crisis</w:t>
      </w:r>
      <w:r w:rsidR="002B4B2A" w:rsidRPr="004D20D8">
        <w:rPr>
          <w:rFonts w:cs="Times New Roman"/>
        </w:rPr>
        <w:t xml:space="preserve"> intervention </w:t>
      </w:r>
      <w:r w:rsidR="002B4B2A" w:rsidRPr="00F85E72">
        <w:rPr>
          <w:rFonts w:cs="Times New Roman"/>
        </w:rPr>
        <w:t>or</w:t>
      </w:r>
      <w:r w:rsidR="002B4B2A" w:rsidRPr="004D20D8">
        <w:rPr>
          <w:rFonts w:cs="Times New Roman"/>
        </w:rPr>
        <w:t xml:space="preserve"> emergency services.</w:t>
      </w:r>
      <w:r w:rsidR="002B4B2A">
        <w:rPr>
          <w:rFonts w:cs="Times New Roman"/>
        </w:rPr>
        <w:t xml:space="preserve"> </w:t>
      </w:r>
      <w:r w:rsidR="005F37F1">
        <w:rPr>
          <w:rFonts w:cs="Times New Roman"/>
        </w:rPr>
        <w:t xml:space="preserve">Clients who have died </w:t>
      </w:r>
      <w:r w:rsidR="000C458E">
        <w:rPr>
          <w:rFonts w:cs="Times New Roman"/>
        </w:rPr>
        <w:t>should also be considered discharged.</w:t>
      </w:r>
    </w:p>
    <w:p w14:paraId="7B9C4C96" w14:textId="77777777" w:rsidR="00BB3CD5" w:rsidRDefault="00BB3CD5">
      <w:pPr>
        <w:rPr>
          <w:rFonts w:ascii="Times New Roman" w:eastAsia="Times New Roman" w:hAnsi="Times New Roman" w:cs="Times New Roman"/>
          <w:b/>
          <w:bCs/>
          <w:sz w:val="24"/>
          <w:szCs w:val="24"/>
        </w:rPr>
      </w:pPr>
      <w:r>
        <w:rPr>
          <w:rFonts w:cs="Times New Roman"/>
        </w:rPr>
        <w:br w:type="page"/>
      </w:r>
    </w:p>
    <w:p w14:paraId="708B45EF" w14:textId="7339631D" w:rsidR="00E94F85" w:rsidRPr="00F85E72" w:rsidRDefault="00A20774" w:rsidP="00B22BEF">
      <w:pPr>
        <w:pStyle w:val="Heading2"/>
        <w:numPr>
          <w:ilvl w:val="0"/>
          <w:numId w:val="2"/>
        </w:numPr>
        <w:tabs>
          <w:tab w:val="left" w:pos="661"/>
        </w:tabs>
        <w:spacing w:before="240" w:after="120"/>
        <w:rPr>
          <w:rFonts w:cs="Times New Roman"/>
          <w:b w:val="0"/>
        </w:rPr>
      </w:pPr>
      <w:r w:rsidRPr="004D20D8">
        <w:rPr>
          <w:rFonts w:cs="Times New Roman"/>
        </w:rPr>
        <w:lastRenderedPageBreak/>
        <w:t xml:space="preserve">Do </w:t>
      </w:r>
      <w:r w:rsidR="00C709B4">
        <w:rPr>
          <w:rFonts w:cs="Times New Roman"/>
        </w:rPr>
        <w:t>I</w:t>
      </w:r>
      <w:r w:rsidR="00C709B4" w:rsidRPr="004D20D8">
        <w:rPr>
          <w:rFonts w:cs="Times New Roman"/>
        </w:rPr>
        <w:t xml:space="preserve"> </w:t>
      </w:r>
      <w:r w:rsidRPr="004D20D8">
        <w:rPr>
          <w:rFonts w:cs="Times New Roman"/>
        </w:rPr>
        <w:t xml:space="preserve">have </w:t>
      </w:r>
      <w:r w:rsidRPr="00F85E72">
        <w:rPr>
          <w:rFonts w:cs="Times New Roman"/>
        </w:rPr>
        <w:t>to</w:t>
      </w:r>
      <w:r w:rsidRPr="004D20D8">
        <w:rPr>
          <w:rFonts w:cs="Times New Roman"/>
        </w:rPr>
        <w:t xml:space="preserve"> conduct </w:t>
      </w:r>
      <w:r w:rsidRPr="00F85E72">
        <w:rPr>
          <w:rFonts w:cs="Times New Roman"/>
        </w:rPr>
        <w:t>a</w:t>
      </w:r>
      <w:r w:rsidRPr="004D20D8">
        <w:rPr>
          <w:rFonts w:cs="Times New Roman"/>
        </w:rPr>
        <w:t xml:space="preserve"> </w:t>
      </w:r>
      <w:r w:rsidRPr="00F85E72">
        <w:rPr>
          <w:rFonts w:cs="Times New Roman"/>
        </w:rPr>
        <w:t>clinical</w:t>
      </w:r>
      <w:r w:rsidRPr="004D20D8">
        <w:rPr>
          <w:rFonts w:cs="Times New Roman"/>
        </w:rPr>
        <w:t xml:space="preserve"> discharge interview </w:t>
      </w:r>
      <w:r w:rsidR="0007462F">
        <w:rPr>
          <w:rFonts w:cs="Times New Roman"/>
        </w:rPr>
        <w:t>with</w:t>
      </w:r>
      <w:r w:rsidR="000D4C26" w:rsidRPr="004D20D8">
        <w:rPr>
          <w:rFonts w:cs="Times New Roman"/>
        </w:rPr>
        <w:t xml:space="preserve"> </w:t>
      </w:r>
      <w:r w:rsidRPr="00F85E72">
        <w:rPr>
          <w:rFonts w:cs="Times New Roman"/>
        </w:rPr>
        <w:t>each</w:t>
      </w:r>
      <w:r w:rsidRPr="004D20D8">
        <w:rPr>
          <w:rFonts w:cs="Times New Roman"/>
        </w:rPr>
        <w:t xml:space="preserve"> </w:t>
      </w:r>
      <w:r w:rsidR="00516FD2" w:rsidRPr="004D20D8">
        <w:rPr>
          <w:rFonts w:cs="Times New Roman"/>
        </w:rPr>
        <w:t>client</w:t>
      </w:r>
      <w:r w:rsidRPr="004D20D8">
        <w:rPr>
          <w:rFonts w:cs="Times New Roman"/>
        </w:rPr>
        <w:t>?</w:t>
      </w:r>
    </w:p>
    <w:p w14:paraId="513207C1" w14:textId="51795839" w:rsidR="0033284F" w:rsidRPr="00F85E72" w:rsidRDefault="001D57C8" w:rsidP="00B22BEF">
      <w:pPr>
        <w:pStyle w:val="BodyText"/>
        <w:spacing w:before="120"/>
        <w:ind w:left="115"/>
        <w:rPr>
          <w:rFonts w:cs="Times New Roman"/>
        </w:rPr>
      </w:pPr>
      <w:r>
        <w:rPr>
          <w:rFonts w:cs="Times New Roman"/>
        </w:rPr>
        <w:t>Grantees</w:t>
      </w:r>
      <w:r w:rsidR="00A20774" w:rsidRPr="004D20D8">
        <w:rPr>
          <w:rFonts w:cs="Times New Roman"/>
        </w:rPr>
        <w:t xml:space="preserve"> must </w:t>
      </w:r>
      <w:r w:rsidR="00A20774" w:rsidRPr="00F85E72">
        <w:rPr>
          <w:rFonts w:cs="Times New Roman"/>
        </w:rPr>
        <w:t>attempt</w:t>
      </w:r>
      <w:r w:rsidR="00A20774" w:rsidRPr="004D20D8">
        <w:rPr>
          <w:rFonts w:cs="Times New Roman"/>
        </w:rPr>
        <w:t xml:space="preserve"> </w:t>
      </w:r>
      <w:r w:rsidR="00A20774" w:rsidRPr="00F85E72">
        <w:rPr>
          <w:rFonts w:cs="Times New Roman"/>
        </w:rPr>
        <w:t>to</w:t>
      </w:r>
      <w:r w:rsidR="00A20774" w:rsidRPr="004D20D8">
        <w:rPr>
          <w:rFonts w:cs="Times New Roman"/>
        </w:rPr>
        <w:t xml:space="preserve"> </w:t>
      </w:r>
      <w:r w:rsidR="00A20774" w:rsidRPr="00F85E72">
        <w:rPr>
          <w:rFonts w:cs="Times New Roman"/>
        </w:rPr>
        <w:t>conduct</w:t>
      </w:r>
      <w:r w:rsidR="00A20774" w:rsidRPr="004D20D8">
        <w:rPr>
          <w:rFonts w:cs="Times New Roman"/>
        </w:rPr>
        <w:t xml:space="preserve"> </w:t>
      </w:r>
      <w:r w:rsidR="00A20774" w:rsidRPr="00F85E72">
        <w:rPr>
          <w:rFonts w:cs="Times New Roman"/>
        </w:rPr>
        <w:t>a</w:t>
      </w:r>
      <w:r w:rsidR="00A20774" w:rsidRPr="004D20D8">
        <w:rPr>
          <w:rFonts w:cs="Times New Roman"/>
        </w:rPr>
        <w:t xml:space="preserve"> </w:t>
      </w:r>
      <w:r w:rsidR="00516FD2" w:rsidRPr="004D20D8">
        <w:rPr>
          <w:rFonts w:cs="Times New Roman"/>
        </w:rPr>
        <w:t>client</w:t>
      </w:r>
      <w:r w:rsidR="00A20774" w:rsidRPr="004D20D8">
        <w:rPr>
          <w:rFonts w:cs="Times New Roman"/>
        </w:rPr>
        <w:t xml:space="preserve"> </w:t>
      </w:r>
      <w:r w:rsidR="00A20774" w:rsidRPr="00F85E72">
        <w:rPr>
          <w:rFonts w:cs="Times New Roman"/>
        </w:rPr>
        <w:t>interview</w:t>
      </w:r>
      <w:r w:rsidR="00A20774" w:rsidRPr="004D20D8">
        <w:rPr>
          <w:rFonts w:cs="Times New Roman"/>
        </w:rPr>
        <w:t xml:space="preserve"> at discharge</w:t>
      </w:r>
      <w:r w:rsidR="0078741B">
        <w:rPr>
          <w:rFonts w:cs="Times New Roman"/>
        </w:rPr>
        <w:t>. However, grantees</w:t>
      </w:r>
      <w:r w:rsidR="00A20774" w:rsidRPr="004D20D8">
        <w:rPr>
          <w:rFonts w:cs="Times New Roman"/>
        </w:rPr>
        <w:t xml:space="preserve"> </w:t>
      </w:r>
      <w:r w:rsidR="00A20774" w:rsidRPr="00F85E72">
        <w:rPr>
          <w:rFonts w:cs="Times New Roman"/>
        </w:rPr>
        <w:t>are</w:t>
      </w:r>
      <w:r w:rsidR="00A20774" w:rsidRPr="004D20D8">
        <w:rPr>
          <w:rFonts w:cs="Times New Roman"/>
        </w:rPr>
        <w:t xml:space="preserve"> not responsible </w:t>
      </w:r>
      <w:r w:rsidR="00CA6E08">
        <w:rPr>
          <w:rFonts w:cs="Times New Roman"/>
        </w:rPr>
        <w:t>to locate</w:t>
      </w:r>
      <w:r w:rsidR="00A20774" w:rsidRPr="004D20D8">
        <w:rPr>
          <w:rFonts w:cs="Times New Roman"/>
        </w:rPr>
        <w:t xml:space="preserve"> </w:t>
      </w:r>
      <w:r w:rsidR="00A20774" w:rsidRPr="00F85E72">
        <w:rPr>
          <w:rFonts w:cs="Times New Roman"/>
        </w:rPr>
        <w:t>the</w:t>
      </w:r>
      <w:r w:rsidR="00A20774" w:rsidRPr="004D20D8">
        <w:rPr>
          <w:rFonts w:cs="Times New Roman"/>
        </w:rPr>
        <w:t xml:space="preserve"> </w:t>
      </w:r>
      <w:r w:rsidR="00516FD2" w:rsidRPr="00F85E72">
        <w:rPr>
          <w:rFonts w:cs="Times New Roman"/>
        </w:rPr>
        <w:t>client</w:t>
      </w:r>
      <w:r w:rsidR="00A20774" w:rsidRPr="004D20D8">
        <w:rPr>
          <w:rFonts w:cs="Times New Roman"/>
        </w:rPr>
        <w:t xml:space="preserve"> </w:t>
      </w:r>
      <w:r w:rsidR="00A20774" w:rsidRPr="00F85E72">
        <w:rPr>
          <w:rFonts w:cs="Times New Roman"/>
        </w:rPr>
        <w:t>for</w:t>
      </w:r>
      <w:r w:rsidR="00A20774" w:rsidRPr="004D20D8">
        <w:rPr>
          <w:rFonts w:cs="Times New Roman"/>
        </w:rPr>
        <w:t xml:space="preserve"> the purpose </w:t>
      </w:r>
      <w:r w:rsidR="00A20774" w:rsidRPr="00F85E72">
        <w:rPr>
          <w:rFonts w:cs="Times New Roman"/>
        </w:rPr>
        <w:t>of</w:t>
      </w:r>
      <w:r w:rsidR="00A20774" w:rsidRPr="004D20D8">
        <w:rPr>
          <w:rFonts w:cs="Times New Roman"/>
        </w:rPr>
        <w:t xml:space="preserve"> </w:t>
      </w:r>
      <w:r w:rsidR="00A20774" w:rsidRPr="00F85E72">
        <w:rPr>
          <w:rFonts w:cs="Times New Roman"/>
        </w:rPr>
        <w:t>completing</w:t>
      </w:r>
      <w:r w:rsidR="00A20774" w:rsidRPr="004D20D8">
        <w:rPr>
          <w:rFonts w:cs="Times New Roman"/>
        </w:rPr>
        <w:t xml:space="preserve"> the </w:t>
      </w:r>
      <w:r w:rsidR="00303D2A">
        <w:rPr>
          <w:rFonts w:cs="Times New Roman"/>
        </w:rPr>
        <w:t xml:space="preserve">clinical discharge </w:t>
      </w:r>
      <w:r w:rsidR="00A20774" w:rsidRPr="004D20D8">
        <w:rPr>
          <w:rFonts w:cs="Times New Roman"/>
        </w:rPr>
        <w:t xml:space="preserve">interview. </w:t>
      </w:r>
      <w:r w:rsidR="00A20774" w:rsidRPr="00F85E72">
        <w:rPr>
          <w:rFonts w:cs="Times New Roman"/>
        </w:rPr>
        <w:t>If</w:t>
      </w:r>
      <w:r w:rsidR="00A20774" w:rsidRPr="004D20D8">
        <w:rPr>
          <w:rFonts w:cs="Times New Roman"/>
        </w:rPr>
        <w:t xml:space="preserve"> </w:t>
      </w:r>
      <w:r w:rsidR="00A20774" w:rsidRPr="00F85E72">
        <w:rPr>
          <w:rFonts w:cs="Times New Roman"/>
        </w:rPr>
        <w:t>a</w:t>
      </w:r>
      <w:r w:rsidR="00A20774" w:rsidRPr="004D20D8">
        <w:rPr>
          <w:rFonts w:cs="Times New Roman"/>
        </w:rPr>
        <w:t xml:space="preserve"> clinical discharge interview </w:t>
      </w:r>
      <w:r w:rsidR="00A20774" w:rsidRPr="00F85E72">
        <w:rPr>
          <w:rFonts w:cs="Times New Roman"/>
        </w:rPr>
        <w:t>is</w:t>
      </w:r>
      <w:r w:rsidR="00A20774" w:rsidRPr="004D20D8">
        <w:rPr>
          <w:rFonts w:cs="Times New Roman"/>
        </w:rPr>
        <w:t xml:space="preserve"> </w:t>
      </w:r>
      <w:r w:rsidR="00A20774" w:rsidRPr="00F85E72">
        <w:rPr>
          <w:rFonts w:cs="Times New Roman"/>
          <w:u w:val="single" w:color="000000"/>
        </w:rPr>
        <w:t>not</w:t>
      </w:r>
      <w:r w:rsidR="00A20774" w:rsidRPr="004D20D8">
        <w:rPr>
          <w:rFonts w:cs="Times New Roman"/>
        </w:rPr>
        <w:t xml:space="preserve"> </w:t>
      </w:r>
      <w:r w:rsidR="00A20774" w:rsidRPr="00F85E72">
        <w:rPr>
          <w:rFonts w:cs="Times New Roman"/>
        </w:rPr>
        <w:t>conducted,</w:t>
      </w:r>
      <w:r w:rsidR="00A20774" w:rsidRPr="004D20D8">
        <w:rPr>
          <w:rFonts w:cs="Times New Roman"/>
        </w:rPr>
        <w:t xml:space="preserve"> </w:t>
      </w:r>
      <w:r w:rsidR="00A20774" w:rsidRPr="00F85E72">
        <w:rPr>
          <w:rFonts w:cs="Times New Roman"/>
        </w:rPr>
        <w:t>an</w:t>
      </w:r>
      <w:r w:rsidR="00A20774" w:rsidRPr="004D20D8">
        <w:rPr>
          <w:rFonts w:cs="Times New Roman"/>
        </w:rPr>
        <w:t xml:space="preserve"> </w:t>
      </w:r>
      <w:r w:rsidR="00634C06" w:rsidRPr="004D20D8">
        <w:rPr>
          <w:rFonts w:cs="Times New Roman"/>
        </w:rPr>
        <w:t xml:space="preserve">administrative </w:t>
      </w:r>
      <w:r w:rsidR="00634C06" w:rsidRPr="00F85E72">
        <w:rPr>
          <w:rFonts w:cs="Times New Roman"/>
        </w:rPr>
        <w:t>clinical</w:t>
      </w:r>
      <w:r w:rsidR="00634C06" w:rsidRPr="004D20D8">
        <w:rPr>
          <w:rFonts w:cs="Times New Roman"/>
        </w:rPr>
        <w:t xml:space="preserve"> discharge</w:t>
      </w:r>
      <w:r w:rsidR="00A20774" w:rsidRPr="004D20D8">
        <w:rPr>
          <w:rFonts w:cs="Times New Roman"/>
        </w:rPr>
        <w:t xml:space="preserve"> must </w:t>
      </w:r>
      <w:r w:rsidR="00A20774" w:rsidRPr="00F85E72">
        <w:rPr>
          <w:rFonts w:cs="Times New Roman"/>
        </w:rPr>
        <w:t>be</w:t>
      </w:r>
      <w:r w:rsidR="00A20774" w:rsidRPr="004D20D8">
        <w:rPr>
          <w:rFonts w:cs="Times New Roman"/>
        </w:rPr>
        <w:t xml:space="preserve"> </w:t>
      </w:r>
      <w:r w:rsidR="00A20774" w:rsidRPr="00F85E72">
        <w:rPr>
          <w:rFonts w:cs="Times New Roman"/>
        </w:rPr>
        <w:t>entered</w:t>
      </w:r>
      <w:r w:rsidR="00A20774" w:rsidRPr="004D20D8">
        <w:rPr>
          <w:rFonts w:cs="Times New Roman"/>
        </w:rPr>
        <w:t xml:space="preserve"> into SPARS</w:t>
      </w:r>
      <w:r w:rsidR="00721BFB">
        <w:rPr>
          <w:rFonts w:cs="Times New Roman"/>
        </w:rPr>
        <w:t xml:space="preserve"> instead</w:t>
      </w:r>
      <w:r w:rsidR="00A20774" w:rsidRPr="004D20D8">
        <w:rPr>
          <w:rFonts w:cs="Times New Roman"/>
        </w:rPr>
        <w:t xml:space="preserve">. Please </w:t>
      </w:r>
      <w:r w:rsidR="00A20774" w:rsidRPr="00F85E72">
        <w:rPr>
          <w:rFonts w:cs="Times New Roman"/>
        </w:rPr>
        <w:t>refer</w:t>
      </w:r>
      <w:r w:rsidR="00A20774" w:rsidRPr="004D20D8">
        <w:rPr>
          <w:rFonts w:cs="Times New Roman"/>
        </w:rPr>
        <w:t xml:space="preserve"> </w:t>
      </w:r>
      <w:r w:rsidR="00A20774" w:rsidRPr="00F85E72">
        <w:rPr>
          <w:rFonts w:cs="Times New Roman"/>
        </w:rPr>
        <w:t>to</w:t>
      </w:r>
      <w:r w:rsidR="00A20774" w:rsidRPr="004D20D8">
        <w:rPr>
          <w:rFonts w:cs="Times New Roman"/>
        </w:rPr>
        <w:t xml:space="preserve"> </w:t>
      </w:r>
      <w:r w:rsidR="00A20774" w:rsidRPr="00F85E72">
        <w:rPr>
          <w:rFonts w:cs="Times New Roman"/>
        </w:rPr>
        <w:t>the</w:t>
      </w:r>
      <w:r w:rsidR="00A20774" w:rsidRPr="004D20D8">
        <w:rPr>
          <w:rFonts w:cs="Times New Roman"/>
        </w:rPr>
        <w:t xml:space="preserve"> </w:t>
      </w:r>
      <w:hyperlink r:id="rId38" w:history="1">
        <w:r w:rsidR="00A20774" w:rsidRPr="00B22BEF">
          <w:rPr>
            <w:rStyle w:val="Hyperlink"/>
            <w:rFonts w:cs="Times New Roman"/>
            <w:color w:val="1F419A"/>
          </w:rPr>
          <w:t>Question-by-Question Instruction Guide</w:t>
        </w:r>
      </w:hyperlink>
      <w:r w:rsidR="00A20774" w:rsidRPr="004D20D8">
        <w:rPr>
          <w:rFonts w:cs="Times New Roman"/>
        </w:rPr>
        <w:t xml:space="preserve"> for </w:t>
      </w:r>
      <w:r w:rsidR="00A20774" w:rsidRPr="00F85E72">
        <w:rPr>
          <w:rFonts w:cs="Times New Roman"/>
        </w:rPr>
        <w:t>more</w:t>
      </w:r>
      <w:r w:rsidR="00A20774" w:rsidRPr="004D20D8">
        <w:rPr>
          <w:rFonts w:cs="Times New Roman"/>
        </w:rPr>
        <w:t xml:space="preserve"> </w:t>
      </w:r>
      <w:r w:rsidR="00A20774" w:rsidRPr="00F85E72">
        <w:rPr>
          <w:rFonts w:cs="Times New Roman"/>
        </w:rPr>
        <w:t>information</w:t>
      </w:r>
      <w:r w:rsidR="00A20774" w:rsidRPr="004D20D8">
        <w:rPr>
          <w:rFonts w:cs="Times New Roman"/>
        </w:rPr>
        <w:t xml:space="preserve"> </w:t>
      </w:r>
      <w:r w:rsidR="00A20774" w:rsidRPr="00F85E72">
        <w:rPr>
          <w:rFonts w:cs="Times New Roman"/>
        </w:rPr>
        <w:t>about</w:t>
      </w:r>
      <w:r w:rsidR="00A20774" w:rsidRPr="004D20D8">
        <w:rPr>
          <w:rFonts w:cs="Times New Roman"/>
        </w:rPr>
        <w:t xml:space="preserve"> </w:t>
      </w:r>
      <w:r w:rsidR="00A20774" w:rsidRPr="00F85E72">
        <w:rPr>
          <w:rFonts w:cs="Times New Roman"/>
        </w:rPr>
        <w:t>administering</w:t>
      </w:r>
      <w:r w:rsidR="00A20774" w:rsidRPr="004D20D8">
        <w:rPr>
          <w:rFonts w:cs="Times New Roman"/>
        </w:rPr>
        <w:t xml:space="preserve"> the clinical </w:t>
      </w:r>
      <w:r w:rsidR="00A20774" w:rsidRPr="00F85E72">
        <w:rPr>
          <w:rFonts w:cs="Times New Roman"/>
        </w:rPr>
        <w:t>discharge</w:t>
      </w:r>
      <w:r w:rsidR="00A20774" w:rsidRPr="004D20D8">
        <w:rPr>
          <w:rFonts w:cs="Times New Roman"/>
        </w:rPr>
        <w:t xml:space="preserve"> interview </w:t>
      </w:r>
      <w:r w:rsidR="00A20774" w:rsidRPr="00F85E72">
        <w:rPr>
          <w:rFonts w:cs="Times New Roman"/>
        </w:rPr>
        <w:t>or</w:t>
      </w:r>
      <w:r w:rsidR="00A20774" w:rsidRPr="004D20D8">
        <w:rPr>
          <w:rFonts w:cs="Times New Roman"/>
        </w:rPr>
        <w:t xml:space="preserve"> collecting administrative </w:t>
      </w:r>
      <w:r w:rsidR="00A20774" w:rsidRPr="00F85E72">
        <w:rPr>
          <w:rFonts w:cs="Times New Roman"/>
        </w:rPr>
        <w:t>data.</w:t>
      </w:r>
    </w:p>
    <w:p w14:paraId="733F0832" w14:textId="7CD97532" w:rsidR="00736819" w:rsidRPr="00F85E72" w:rsidRDefault="00736819" w:rsidP="00B22BEF">
      <w:pPr>
        <w:pStyle w:val="Heading2"/>
        <w:numPr>
          <w:ilvl w:val="0"/>
          <w:numId w:val="2"/>
        </w:numPr>
        <w:tabs>
          <w:tab w:val="left" w:pos="661"/>
        </w:tabs>
        <w:spacing w:before="240" w:after="120"/>
        <w:rPr>
          <w:rFonts w:cs="Times New Roman"/>
          <w:b w:val="0"/>
        </w:rPr>
      </w:pPr>
      <w:r w:rsidRPr="004D20D8">
        <w:rPr>
          <w:rFonts w:cs="Times New Roman"/>
        </w:rPr>
        <w:t>Do</w:t>
      </w:r>
      <w:r w:rsidR="009D5317">
        <w:rPr>
          <w:rFonts w:cs="Times New Roman"/>
        </w:rPr>
        <w:t xml:space="preserve"> clients have to be discharged 6 months after the</w:t>
      </w:r>
      <w:r w:rsidR="000554CF">
        <w:rPr>
          <w:rFonts w:cs="Times New Roman"/>
        </w:rPr>
        <w:t>ir</w:t>
      </w:r>
      <w:r w:rsidR="009D5317">
        <w:rPr>
          <w:rFonts w:cs="Times New Roman"/>
        </w:rPr>
        <w:t xml:space="preserve"> reassessment? What is the due date for discharge?</w:t>
      </w:r>
    </w:p>
    <w:p w14:paraId="7D46152B" w14:textId="157DEAFD" w:rsidR="00477996" w:rsidRPr="00F85E72" w:rsidRDefault="003A56A6" w:rsidP="00B22BEF">
      <w:pPr>
        <w:pStyle w:val="BodyText"/>
        <w:spacing w:before="120"/>
        <w:ind w:left="115"/>
        <w:rPr>
          <w:rFonts w:cs="Times New Roman"/>
        </w:rPr>
      </w:pPr>
      <w:r w:rsidRPr="003A56A6">
        <w:rPr>
          <w:rFonts w:cs="Times New Roman"/>
        </w:rPr>
        <w:t xml:space="preserve">There </w:t>
      </w:r>
      <w:r w:rsidR="004A447C">
        <w:rPr>
          <w:rFonts w:cs="Times New Roman"/>
        </w:rPr>
        <w:t>is</w:t>
      </w:r>
      <w:r w:rsidRPr="003A56A6">
        <w:rPr>
          <w:rFonts w:cs="Times New Roman"/>
        </w:rPr>
        <w:t xml:space="preserve"> no </w:t>
      </w:r>
      <w:r w:rsidR="005B1717">
        <w:rPr>
          <w:rFonts w:cs="Times New Roman"/>
        </w:rPr>
        <w:t xml:space="preserve">set </w:t>
      </w:r>
      <w:r w:rsidRPr="003A56A6">
        <w:rPr>
          <w:rFonts w:cs="Times New Roman"/>
        </w:rPr>
        <w:t>deadline for discharge</w:t>
      </w:r>
      <w:r w:rsidR="004A447C">
        <w:rPr>
          <w:rFonts w:cs="Times New Roman"/>
        </w:rPr>
        <w:t>, which can</w:t>
      </w:r>
      <w:r w:rsidRPr="003A56A6">
        <w:rPr>
          <w:rFonts w:cs="Times New Roman"/>
        </w:rPr>
        <w:t xml:space="preserve"> </w:t>
      </w:r>
      <w:r w:rsidR="008F7D63">
        <w:rPr>
          <w:rFonts w:cs="Times New Roman"/>
        </w:rPr>
        <w:t xml:space="preserve">vary and </w:t>
      </w:r>
      <w:r w:rsidR="004A447C">
        <w:rPr>
          <w:rFonts w:cs="Times New Roman"/>
        </w:rPr>
        <w:t>d</w:t>
      </w:r>
      <w:r w:rsidRPr="003A56A6">
        <w:rPr>
          <w:rFonts w:cs="Times New Roman"/>
        </w:rPr>
        <w:t>epend on the services provided and the client’s needs</w:t>
      </w:r>
      <w:r w:rsidR="004A447C">
        <w:rPr>
          <w:rFonts w:cs="Times New Roman"/>
        </w:rPr>
        <w:t>.</w:t>
      </w:r>
      <w:r w:rsidRPr="003A56A6">
        <w:rPr>
          <w:rFonts w:cs="Times New Roman"/>
        </w:rPr>
        <w:t xml:space="preserve"> </w:t>
      </w:r>
      <w:r w:rsidR="004A447C">
        <w:rPr>
          <w:rFonts w:cs="Times New Roman"/>
        </w:rPr>
        <w:t>D</w:t>
      </w:r>
      <w:r w:rsidRPr="003A56A6">
        <w:rPr>
          <w:rFonts w:cs="Times New Roman"/>
        </w:rPr>
        <w:t xml:space="preserve">ischarge is </w:t>
      </w:r>
      <w:r w:rsidR="001B09E1">
        <w:rPr>
          <w:rFonts w:cs="Times New Roman"/>
        </w:rPr>
        <w:t>conducted</w:t>
      </w:r>
      <w:r w:rsidRPr="003A56A6">
        <w:rPr>
          <w:rFonts w:cs="Times New Roman"/>
        </w:rPr>
        <w:t xml:space="preserve"> when services are completed or no longer </w:t>
      </w:r>
      <w:r w:rsidR="00226E23">
        <w:rPr>
          <w:rFonts w:cs="Times New Roman"/>
        </w:rPr>
        <w:t>necessary</w:t>
      </w:r>
      <w:r w:rsidRPr="003A56A6">
        <w:rPr>
          <w:rFonts w:cs="Times New Roman"/>
        </w:rPr>
        <w:t xml:space="preserve">, </w:t>
      </w:r>
      <w:r w:rsidR="00A72E6D">
        <w:rPr>
          <w:rFonts w:cs="Times New Roman"/>
        </w:rPr>
        <w:t xml:space="preserve">or when </w:t>
      </w:r>
      <w:r w:rsidRPr="003A56A6">
        <w:rPr>
          <w:rFonts w:cs="Times New Roman"/>
        </w:rPr>
        <w:t xml:space="preserve">the client </w:t>
      </w:r>
      <w:r w:rsidR="009971A1">
        <w:rPr>
          <w:rFonts w:cs="Times New Roman"/>
        </w:rPr>
        <w:t xml:space="preserve">and grantee have not had any contact </w:t>
      </w:r>
      <w:r w:rsidRPr="003A56A6">
        <w:rPr>
          <w:rFonts w:cs="Times New Roman"/>
        </w:rPr>
        <w:t xml:space="preserve">for 90 </w:t>
      </w:r>
      <w:r w:rsidR="009971A1">
        <w:rPr>
          <w:rFonts w:cs="Times New Roman"/>
        </w:rPr>
        <w:t xml:space="preserve">calendar </w:t>
      </w:r>
      <w:r w:rsidRPr="003A56A6">
        <w:rPr>
          <w:rFonts w:cs="Times New Roman"/>
        </w:rPr>
        <w:t xml:space="preserve">days </w:t>
      </w:r>
      <w:r w:rsidR="00B537C2">
        <w:rPr>
          <w:rFonts w:cs="Times New Roman"/>
        </w:rPr>
        <w:t>or more</w:t>
      </w:r>
      <w:r w:rsidR="00FA6D1D">
        <w:rPr>
          <w:rFonts w:cs="Times New Roman"/>
        </w:rPr>
        <w:t xml:space="preserve">, </w:t>
      </w:r>
      <w:r w:rsidRPr="003A56A6">
        <w:rPr>
          <w:rFonts w:cs="Times New Roman"/>
        </w:rPr>
        <w:t>or when the client</w:t>
      </w:r>
      <w:r w:rsidR="00FA6D1D">
        <w:rPr>
          <w:rFonts w:cs="Times New Roman"/>
        </w:rPr>
        <w:t xml:space="preserve"> has</w:t>
      </w:r>
      <w:r w:rsidRPr="003A56A6">
        <w:rPr>
          <w:rFonts w:cs="Times New Roman"/>
        </w:rPr>
        <w:t xml:space="preserve"> die</w:t>
      </w:r>
      <w:r w:rsidR="00FA6D1D">
        <w:rPr>
          <w:rFonts w:cs="Times New Roman"/>
        </w:rPr>
        <w:t>d</w:t>
      </w:r>
      <w:r w:rsidRPr="003A56A6">
        <w:rPr>
          <w:rFonts w:cs="Times New Roman"/>
        </w:rPr>
        <w:t>.</w:t>
      </w:r>
    </w:p>
    <w:p w14:paraId="1B9C4AF2" w14:textId="55FBD94C" w:rsidR="00477996" w:rsidRPr="00F85E72" w:rsidRDefault="00477996" w:rsidP="00B22BEF">
      <w:pPr>
        <w:pStyle w:val="Heading2"/>
        <w:numPr>
          <w:ilvl w:val="0"/>
          <w:numId w:val="2"/>
        </w:numPr>
        <w:tabs>
          <w:tab w:val="left" w:pos="661"/>
        </w:tabs>
        <w:spacing w:before="240" w:after="120"/>
        <w:rPr>
          <w:rFonts w:cs="Times New Roman"/>
          <w:b w:val="0"/>
        </w:rPr>
      </w:pPr>
      <w:r>
        <w:rPr>
          <w:rFonts w:cs="Times New Roman"/>
        </w:rPr>
        <w:t>How d</w:t>
      </w:r>
      <w:r w:rsidRPr="004D20D8">
        <w:rPr>
          <w:rFonts w:cs="Times New Roman"/>
        </w:rPr>
        <w:t>o</w:t>
      </w:r>
      <w:r>
        <w:rPr>
          <w:rFonts w:cs="Times New Roman"/>
        </w:rPr>
        <w:t xml:space="preserve">es </w:t>
      </w:r>
      <w:r w:rsidR="00376133">
        <w:rPr>
          <w:rFonts w:cs="Times New Roman"/>
        </w:rPr>
        <w:t>the 90-day no-contact discharge threshold</w:t>
      </w:r>
      <w:r>
        <w:rPr>
          <w:rFonts w:cs="Times New Roman"/>
        </w:rPr>
        <w:t xml:space="preserve"> affect clients </w:t>
      </w:r>
      <w:r w:rsidR="00DC1133">
        <w:rPr>
          <w:rFonts w:cs="Times New Roman"/>
        </w:rPr>
        <w:t xml:space="preserve">who are only seen and </w:t>
      </w:r>
      <w:r w:rsidR="00264BF3">
        <w:rPr>
          <w:rFonts w:cs="Times New Roman"/>
        </w:rPr>
        <w:t>reassessed for</w:t>
      </w:r>
      <w:r>
        <w:rPr>
          <w:rFonts w:cs="Times New Roman"/>
        </w:rPr>
        <w:t xml:space="preserve"> med</w:t>
      </w:r>
      <w:r w:rsidR="00264BF3">
        <w:rPr>
          <w:rFonts w:cs="Times New Roman"/>
        </w:rPr>
        <w:t>ication</w:t>
      </w:r>
      <w:r>
        <w:rPr>
          <w:rFonts w:cs="Times New Roman"/>
        </w:rPr>
        <w:t xml:space="preserve">? Technically, they would have to be discharged after 90 days </w:t>
      </w:r>
      <w:r w:rsidR="00264BF3">
        <w:rPr>
          <w:rFonts w:cs="Times New Roman"/>
        </w:rPr>
        <w:t xml:space="preserve">without </w:t>
      </w:r>
      <w:r>
        <w:rPr>
          <w:rFonts w:cs="Times New Roman"/>
        </w:rPr>
        <w:t>contact</w:t>
      </w:r>
      <w:r w:rsidR="00264BF3">
        <w:rPr>
          <w:rFonts w:cs="Times New Roman"/>
        </w:rPr>
        <w:t>.</w:t>
      </w:r>
      <w:r>
        <w:rPr>
          <w:rFonts w:cs="Times New Roman"/>
        </w:rPr>
        <w:t xml:space="preserve"> </w:t>
      </w:r>
      <w:r w:rsidR="00264BF3">
        <w:rPr>
          <w:rFonts w:cs="Times New Roman"/>
        </w:rPr>
        <w:t>H</w:t>
      </w:r>
      <w:r>
        <w:rPr>
          <w:rFonts w:cs="Times New Roman"/>
        </w:rPr>
        <w:t xml:space="preserve">ow </w:t>
      </w:r>
      <w:r w:rsidR="00264BF3">
        <w:rPr>
          <w:rFonts w:cs="Times New Roman"/>
        </w:rPr>
        <w:t>can I prevent this</w:t>
      </w:r>
      <w:r>
        <w:rPr>
          <w:rFonts w:cs="Times New Roman"/>
        </w:rPr>
        <w:t>?</w:t>
      </w:r>
    </w:p>
    <w:p w14:paraId="1D47C563" w14:textId="5953909B" w:rsidR="0071591C" w:rsidRDefault="002E7C3C" w:rsidP="00B22BEF">
      <w:pPr>
        <w:pStyle w:val="BodyText"/>
        <w:spacing w:before="120"/>
        <w:ind w:left="115"/>
        <w:rPr>
          <w:rFonts w:cs="Times New Roman"/>
        </w:rPr>
      </w:pPr>
      <w:r>
        <w:rPr>
          <w:rFonts w:cs="Times New Roman"/>
        </w:rPr>
        <w:t>In this instance, g</w:t>
      </w:r>
      <w:r w:rsidR="00477996" w:rsidRPr="0049146F">
        <w:rPr>
          <w:rFonts w:cs="Times New Roman"/>
        </w:rPr>
        <w:t>rantee</w:t>
      </w:r>
      <w:r>
        <w:rPr>
          <w:rFonts w:cs="Times New Roman"/>
        </w:rPr>
        <w:t>s</w:t>
      </w:r>
      <w:r w:rsidR="00477996" w:rsidRPr="0049146F">
        <w:rPr>
          <w:rFonts w:cs="Times New Roman"/>
        </w:rPr>
        <w:t xml:space="preserve"> </w:t>
      </w:r>
      <w:r w:rsidR="008F7D63">
        <w:rPr>
          <w:rFonts w:cs="Times New Roman"/>
        </w:rPr>
        <w:t>could</w:t>
      </w:r>
      <w:r w:rsidR="008F7D63" w:rsidRPr="0049146F">
        <w:rPr>
          <w:rFonts w:cs="Times New Roman"/>
        </w:rPr>
        <w:t xml:space="preserve"> </w:t>
      </w:r>
      <w:r>
        <w:rPr>
          <w:rFonts w:cs="Times New Roman"/>
        </w:rPr>
        <w:t>schedule</w:t>
      </w:r>
      <w:r w:rsidR="00477996" w:rsidRPr="0049146F">
        <w:rPr>
          <w:rFonts w:cs="Times New Roman"/>
        </w:rPr>
        <w:t xml:space="preserve"> a check-in with clients </w:t>
      </w:r>
      <w:r>
        <w:rPr>
          <w:rFonts w:cs="Times New Roman"/>
        </w:rPr>
        <w:t xml:space="preserve">to occur </w:t>
      </w:r>
      <w:r w:rsidR="00477996" w:rsidRPr="0049146F">
        <w:rPr>
          <w:rFonts w:cs="Times New Roman"/>
        </w:rPr>
        <w:t>every 90 days</w:t>
      </w:r>
      <w:r>
        <w:rPr>
          <w:rFonts w:cs="Times New Roman"/>
        </w:rPr>
        <w:t>.</w:t>
      </w:r>
      <w:r w:rsidR="00477996" w:rsidRPr="0049146F">
        <w:rPr>
          <w:rFonts w:cs="Times New Roman"/>
        </w:rPr>
        <w:t xml:space="preserve"> </w:t>
      </w:r>
      <w:r w:rsidR="00AF5C86">
        <w:rPr>
          <w:rFonts w:cs="Times New Roman"/>
        </w:rPr>
        <w:t xml:space="preserve">Such a check-in can occur over the phone and </w:t>
      </w:r>
      <w:r w:rsidR="000F02D5">
        <w:rPr>
          <w:rFonts w:cs="Times New Roman"/>
        </w:rPr>
        <w:t>does</w:t>
      </w:r>
      <w:r w:rsidR="00AF5C86">
        <w:rPr>
          <w:rFonts w:cs="Times New Roman"/>
        </w:rPr>
        <w:t xml:space="preserve"> not require</w:t>
      </w:r>
      <w:r w:rsidR="00477996" w:rsidRPr="0049146F">
        <w:rPr>
          <w:rFonts w:cs="Times New Roman"/>
        </w:rPr>
        <w:t xml:space="preserve"> the client </w:t>
      </w:r>
      <w:r w:rsidR="00AF5C86">
        <w:rPr>
          <w:rFonts w:cs="Times New Roman"/>
        </w:rPr>
        <w:t>to</w:t>
      </w:r>
      <w:r w:rsidR="00477996" w:rsidRPr="0049146F">
        <w:rPr>
          <w:rFonts w:cs="Times New Roman"/>
        </w:rPr>
        <w:t xml:space="preserve"> come into the clinic for services. Other means of establishing that the client is active can be followed</w:t>
      </w:r>
      <w:r w:rsidR="00477996">
        <w:rPr>
          <w:rFonts w:cs="Times New Roman"/>
        </w:rPr>
        <w:t>. F</w:t>
      </w:r>
      <w:r w:rsidR="00477996" w:rsidRPr="0049146F">
        <w:rPr>
          <w:rFonts w:cs="Times New Roman"/>
        </w:rPr>
        <w:t>or example</w:t>
      </w:r>
      <w:r w:rsidR="00477996">
        <w:rPr>
          <w:rFonts w:cs="Times New Roman"/>
        </w:rPr>
        <w:t>:</w:t>
      </w:r>
      <w:r w:rsidR="00477996" w:rsidRPr="0049146F">
        <w:rPr>
          <w:rFonts w:cs="Times New Roman"/>
        </w:rPr>
        <w:t xml:space="preserve"> </w:t>
      </w:r>
      <w:r w:rsidR="00477996">
        <w:rPr>
          <w:rFonts w:cs="Times New Roman"/>
        </w:rPr>
        <w:t>I</w:t>
      </w:r>
      <w:r w:rsidR="00477996" w:rsidRPr="0049146F">
        <w:rPr>
          <w:rFonts w:cs="Times New Roman"/>
        </w:rPr>
        <w:t>s the prescription valid? Are calls answered? Has a future appointment been set?</w:t>
      </w:r>
    </w:p>
    <w:p w14:paraId="708B45F2" w14:textId="49E6DD3D" w:rsidR="00E94F85" w:rsidRPr="00F85E72" w:rsidRDefault="00A20774" w:rsidP="00B22BEF">
      <w:pPr>
        <w:pStyle w:val="Heading2"/>
        <w:numPr>
          <w:ilvl w:val="0"/>
          <w:numId w:val="2"/>
        </w:numPr>
        <w:tabs>
          <w:tab w:val="left" w:pos="660"/>
        </w:tabs>
        <w:spacing w:before="240" w:after="120"/>
        <w:rPr>
          <w:rFonts w:cs="Times New Roman"/>
          <w:b w:val="0"/>
        </w:rPr>
      </w:pPr>
      <w:r w:rsidRPr="004D20D8">
        <w:rPr>
          <w:rFonts w:cs="Times New Roman"/>
        </w:rPr>
        <w:t xml:space="preserve">Do </w:t>
      </w:r>
      <w:r w:rsidRPr="00F85E72">
        <w:rPr>
          <w:rFonts w:cs="Times New Roman"/>
        </w:rPr>
        <w:t>I</w:t>
      </w:r>
      <w:r w:rsidRPr="004D20D8">
        <w:rPr>
          <w:rFonts w:cs="Times New Roman"/>
        </w:rPr>
        <w:t xml:space="preserve"> </w:t>
      </w:r>
      <w:r w:rsidRPr="00F85E72">
        <w:rPr>
          <w:rFonts w:cs="Times New Roman"/>
        </w:rPr>
        <w:t>need</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enter</w:t>
      </w:r>
      <w:r w:rsidRPr="004D20D8">
        <w:rPr>
          <w:rFonts w:cs="Times New Roman"/>
        </w:rPr>
        <w:t xml:space="preserve"> discharge records </w:t>
      </w:r>
      <w:r w:rsidRPr="00F85E72">
        <w:rPr>
          <w:rFonts w:cs="Times New Roman"/>
        </w:rPr>
        <w:t>for</w:t>
      </w:r>
      <w:r w:rsidRPr="004D20D8">
        <w:rPr>
          <w:rFonts w:cs="Times New Roman"/>
        </w:rPr>
        <w:t xml:space="preserve"> </w:t>
      </w:r>
      <w:r w:rsidRPr="00F85E72">
        <w:rPr>
          <w:rFonts w:cs="Times New Roman"/>
        </w:rPr>
        <w:t>all</w:t>
      </w:r>
      <w:r w:rsidRPr="004D20D8">
        <w:rPr>
          <w:rFonts w:cs="Times New Roman"/>
        </w:rPr>
        <w:t xml:space="preserve"> </w:t>
      </w:r>
      <w:r w:rsidR="00516FD2" w:rsidRPr="004D20D8">
        <w:rPr>
          <w:rFonts w:cs="Times New Roman"/>
        </w:rPr>
        <w:t>client</w:t>
      </w:r>
      <w:r w:rsidRPr="004D20D8">
        <w:rPr>
          <w:rFonts w:cs="Times New Roman"/>
        </w:rPr>
        <w:t xml:space="preserve">s </w:t>
      </w:r>
      <w:r w:rsidRPr="00F85E72">
        <w:rPr>
          <w:rFonts w:cs="Times New Roman"/>
        </w:rPr>
        <w:t>at</w:t>
      </w:r>
      <w:r w:rsidRPr="004D20D8">
        <w:rPr>
          <w:rFonts w:cs="Times New Roman"/>
        </w:rPr>
        <w:t xml:space="preserve"> the end </w:t>
      </w:r>
      <w:r w:rsidRPr="00F85E72">
        <w:rPr>
          <w:rFonts w:cs="Times New Roman"/>
        </w:rPr>
        <w:t>of</w:t>
      </w:r>
      <w:r w:rsidRPr="004D20D8">
        <w:rPr>
          <w:rFonts w:cs="Times New Roman"/>
        </w:rPr>
        <w:t xml:space="preserve"> </w:t>
      </w:r>
      <w:r w:rsidRPr="00F85E72">
        <w:rPr>
          <w:rFonts w:cs="Times New Roman"/>
        </w:rPr>
        <w:t>my</w:t>
      </w:r>
      <w:r w:rsidRPr="004D20D8">
        <w:rPr>
          <w:rFonts w:cs="Times New Roman"/>
        </w:rPr>
        <w:t xml:space="preserve"> grant?</w:t>
      </w:r>
    </w:p>
    <w:p w14:paraId="708B45F3" w14:textId="1529D739" w:rsidR="00E94F85" w:rsidRPr="00F85E72" w:rsidRDefault="00A20774" w:rsidP="00B22BEF">
      <w:pPr>
        <w:pStyle w:val="BodyText"/>
        <w:spacing w:before="100"/>
        <w:ind w:left="115"/>
        <w:rPr>
          <w:rFonts w:cs="Times New Roman"/>
        </w:rPr>
      </w:pPr>
      <w:r w:rsidRPr="004D20D8">
        <w:rPr>
          <w:rFonts w:cs="Times New Roman"/>
        </w:rPr>
        <w:t xml:space="preserve">No, </w:t>
      </w:r>
      <w:r w:rsidRPr="00F85E72">
        <w:rPr>
          <w:rFonts w:cs="Times New Roman"/>
        </w:rPr>
        <w:t>discharge</w:t>
      </w:r>
      <w:r w:rsidRPr="004D20D8">
        <w:rPr>
          <w:rFonts w:cs="Times New Roman"/>
        </w:rPr>
        <w:t xml:space="preserve"> records should </w:t>
      </w:r>
      <w:r w:rsidRPr="00F85E72">
        <w:rPr>
          <w:rFonts w:cs="Times New Roman"/>
        </w:rPr>
        <w:t>only</w:t>
      </w:r>
      <w:r w:rsidRPr="004D20D8">
        <w:rPr>
          <w:rFonts w:cs="Times New Roman"/>
        </w:rPr>
        <w:t xml:space="preserve"> </w:t>
      </w:r>
      <w:r w:rsidRPr="00F85E72">
        <w:rPr>
          <w:rFonts w:cs="Times New Roman"/>
        </w:rPr>
        <w:t>be</w:t>
      </w:r>
      <w:r w:rsidRPr="004D20D8">
        <w:rPr>
          <w:rFonts w:cs="Times New Roman"/>
        </w:rPr>
        <w:t xml:space="preserve"> entered </w:t>
      </w:r>
      <w:r w:rsidRPr="00F85E72">
        <w:rPr>
          <w:rFonts w:cs="Times New Roman"/>
        </w:rPr>
        <w:t>for</w:t>
      </w:r>
      <w:r w:rsidRPr="004D20D8">
        <w:rPr>
          <w:rFonts w:cs="Times New Roman"/>
        </w:rPr>
        <w:t xml:space="preserve"> </w:t>
      </w:r>
      <w:r w:rsidR="00516FD2" w:rsidRPr="00F85E72">
        <w:rPr>
          <w:rFonts w:cs="Times New Roman"/>
        </w:rPr>
        <w:t>client</w:t>
      </w:r>
      <w:r w:rsidRPr="00F85E72">
        <w:rPr>
          <w:rFonts w:cs="Times New Roman"/>
        </w:rPr>
        <w:t>s</w:t>
      </w:r>
      <w:r w:rsidRPr="004D20D8">
        <w:rPr>
          <w:rFonts w:cs="Times New Roman"/>
        </w:rPr>
        <w:t xml:space="preserve"> </w:t>
      </w:r>
      <w:r w:rsidR="00DF0560">
        <w:rPr>
          <w:rFonts w:cs="Times New Roman"/>
        </w:rPr>
        <w:t>who</w:t>
      </w:r>
      <w:r w:rsidR="00DF0560" w:rsidRPr="004D20D8">
        <w:rPr>
          <w:rFonts w:cs="Times New Roman"/>
        </w:rPr>
        <w:t xml:space="preserve"> </w:t>
      </w:r>
      <w:r w:rsidR="00700D21">
        <w:rPr>
          <w:rFonts w:cs="Times New Roman"/>
        </w:rPr>
        <w:t>meet the criteria for clinical discharge and are</w:t>
      </w:r>
      <w:r w:rsidR="00700D21" w:rsidRPr="004D20D8">
        <w:rPr>
          <w:rFonts w:cs="Times New Roman"/>
        </w:rPr>
        <w:t xml:space="preserve"> </w:t>
      </w:r>
      <w:r w:rsidR="00223465">
        <w:rPr>
          <w:rFonts w:cs="Times New Roman"/>
        </w:rPr>
        <w:t>formally</w:t>
      </w:r>
      <w:r w:rsidR="007E7D4C">
        <w:rPr>
          <w:rFonts w:cs="Times New Roman"/>
        </w:rPr>
        <w:t xml:space="preserve"> </w:t>
      </w:r>
      <w:r w:rsidRPr="004D20D8">
        <w:rPr>
          <w:rFonts w:cs="Times New Roman"/>
        </w:rPr>
        <w:t xml:space="preserve">discharged from </w:t>
      </w:r>
      <w:r w:rsidRPr="00F85E72">
        <w:rPr>
          <w:rFonts w:cs="Times New Roman"/>
        </w:rPr>
        <w:t>services</w:t>
      </w:r>
      <w:r w:rsidRPr="004D20D8">
        <w:rPr>
          <w:rFonts w:cs="Times New Roman"/>
        </w:rPr>
        <w:t>.</w:t>
      </w:r>
    </w:p>
    <w:p w14:paraId="708B45F5" w14:textId="0CF4F6F4" w:rsidR="00E94F85" w:rsidRPr="00F85E72" w:rsidRDefault="00A20774" w:rsidP="00B22BEF">
      <w:pPr>
        <w:pStyle w:val="Heading2"/>
        <w:numPr>
          <w:ilvl w:val="0"/>
          <w:numId w:val="2"/>
        </w:numPr>
        <w:tabs>
          <w:tab w:val="left" w:pos="648"/>
        </w:tabs>
        <w:spacing w:before="240" w:after="120"/>
        <w:rPr>
          <w:rFonts w:cs="Times New Roman"/>
          <w:b w:val="0"/>
        </w:rPr>
      </w:pPr>
      <w:r w:rsidRPr="00F85E72">
        <w:rPr>
          <w:rFonts w:cs="Times New Roman"/>
        </w:rPr>
        <w:t>Will</w:t>
      </w:r>
      <w:r w:rsidRPr="004D20D8">
        <w:rPr>
          <w:rFonts w:cs="Times New Roman"/>
        </w:rPr>
        <w:t xml:space="preserve"> my reassessment </w:t>
      </w:r>
      <w:r w:rsidRPr="00F85E72">
        <w:rPr>
          <w:rFonts w:cs="Times New Roman"/>
        </w:rPr>
        <w:t xml:space="preserve">rate </w:t>
      </w:r>
      <w:r w:rsidRPr="004D20D8">
        <w:rPr>
          <w:rFonts w:cs="Times New Roman"/>
        </w:rPr>
        <w:t>be</w:t>
      </w:r>
      <w:r w:rsidRPr="00F85E72">
        <w:rPr>
          <w:rFonts w:cs="Times New Roman"/>
        </w:rPr>
        <w:t xml:space="preserve"> </w:t>
      </w:r>
      <w:r w:rsidRPr="004D20D8">
        <w:rPr>
          <w:rFonts w:cs="Times New Roman"/>
        </w:rPr>
        <w:t xml:space="preserve">affected by </w:t>
      </w:r>
      <w:r w:rsidR="00516FD2" w:rsidRPr="004D20D8">
        <w:rPr>
          <w:rFonts w:cs="Times New Roman"/>
        </w:rPr>
        <w:t>client</w:t>
      </w:r>
      <w:r w:rsidRPr="004D20D8">
        <w:rPr>
          <w:rFonts w:cs="Times New Roman"/>
        </w:rPr>
        <w:t>s not discharged at the end of the grant?</w:t>
      </w:r>
    </w:p>
    <w:p w14:paraId="708B45F6" w14:textId="413FA834" w:rsidR="00E94F85" w:rsidRDefault="00A20774">
      <w:pPr>
        <w:pStyle w:val="BodyText"/>
        <w:spacing w:before="120"/>
        <w:ind w:left="107"/>
        <w:rPr>
          <w:rFonts w:cs="Times New Roman"/>
        </w:rPr>
      </w:pPr>
      <w:r w:rsidRPr="004D20D8">
        <w:rPr>
          <w:rFonts w:cs="Times New Roman"/>
        </w:rPr>
        <w:t xml:space="preserve">No, </w:t>
      </w:r>
      <w:r w:rsidRPr="00F85E72">
        <w:rPr>
          <w:rFonts w:cs="Times New Roman"/>
        </w:rPr>
        <w:t>the</w:t>
      </w:r>
      <w:r w:rsidRPr="004D20D8">
        <w:rPr>
          <w:rFonts w:cs="Times New Roman"/>
        </w:rPr>
        <w:t xml:space="preserve"> </w:t>
      </w:r>
      <w:hyperlink r:id="rId39" w:history="1">
        <w:r w:rsidRPr="00B22BEF">
          <w:rPr>
            <w:rStyle w:val="Hyperlink"/>
            <w:rFonts w:cs="Times New Roman"/>
            <w:color w:val="1F419A"/>
          </w:rPr>
          <w:t>Reassessment Interview Rate Report</w:t>
        </w:r>
      </w:hyperlink>
      <w:r w:rsidRPr="004D20D8">
        <w:rPr>
          <w:rFonts w:cs="Times New Roman"/>
        </w:rPr>
        <w:t xml:space="preserve"> </w:t>
      </w:r>
      <w:r w:rsidRPr="00F85E72">
        <w:rPr>
          <w:rFonts w:cs="Times New Roman"/>
        </w:rPr>
        <w:t>and</w:t>
      </w:r>
      <w:r w:rsidRPr="004D20D8">
        <w:rPr>
          <w:rFonts w:cs="Times New Roman"/>
        </w:rPr>
        <w:t xml:space="preserve"> </w:t>
      </w:r>
      <w:hyperlink r:id="rId40" w:history="1">
        <w:r w:rsidRPr="00B22BEF">
          <w:rPr>
            <w:rStyle w:val="Hyperlink"/>
            <w:rFonts w:cs="Times New Roman"/>
            <w:color w:val="1F419A"/>
          </w:rPr>
          <w:t>Notification Report</w:t>
        </w:r>
      </w:hyperlink>
      <w:r w:rsidRPr="004D20D8">
        <w:rPr>
          <w:rFonts w:cs="Times New Roman"/>
        </w:rPr>
        <w:t xml:space="preserve"> use </w:t>
      </w:r>
      <w:r w:rsidRPr="00F85E72">
        <w:rPr>
          <w:rFonts w:cs="Times New Roman"/>
        </w:rPr>
        <w:t>the</w:t>
      </w:r>
      <w:r w:rsidRPr="004D20D8">
        <w:rPr>
          <w:rFonts w:cs="Times New Roman"/>
        </w:rPr>
        <w:t xml:space="preserve"> grant end </w:t>
      </w:r>
      <w:r w:rsidRPr="00F85E72">
        <w:rPr>
          <w:rFonts w:cs="Times New Roman"/>
        </w:rPr>
        <w:t>date</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determine</w:t>
      </w:r>
      <w:r w:rsidRPr="004D20D8">
        <w:rPr>
          <w:rFonts w:cs="Times New Roman"/>
        </w:rPr>
        <w:t xml:space="preserve"> </w:t>
      </w:r>
      <w:r w:rsidRPr="00F85E72">
        <w:rPr>
          <w:rFonts w:cs="Times New Roman"/>
        </w:rPr>
        <w:t>if</w:t>
      </w:r>
      <w:r w:rsidRPr="004D20D8">
        <w:rPr>
          <w:rFonts w:cs="Times New Roman"/>
        </w:rPr>
        <w:t xml:space="preserve"> </w:t>
      </w:r>
      <w:r w:rsidR="00516FD2" w:rsidRPr="00F85E72">
        <w:rPr>
          <w:rFonts w:cs="Times New Roman"/>
        </w:rPr>
        <w:t>client</w:t>
      </w:r>
      <w:r w:rsidRPr="00F85E72">
        <w:rPr>
          <w:rFonts w:cs="Times New Roman"/>
        </w:rPr>
        <w:t>s</w:t>
      </w:r>
      <w:r w:rsidRPr="004D20D8">
        <w:rPr>
          <w:rFonts w:cs="Times New Roman"/>
        </w:rPr>
        <w:t xml:space="preserve"> should </w:t>
      </w:r>
      <w:r w:rsidRPr="00F85E72">
        <w:rPr>
          <w:rFonts w:cs="Times New Roman"/>
        </w:rPr>
        <w:t>be</w:t>
      </w:r>
      <w:r w:rsidRPr="004D20D8">
        <w:rPr>
          <w:rFonts w:cs="Times New Roman"/>
        </w:rPr>
        <w:t xml:space="preserve"> </w:t>
      </w:r>
      <w:r w:rsidRPr="00F85E72">
        <w:rPr>
          <w:rFonts w:cs="Times New Roman"/>
        </w:rPr>
        <w:t>counted</w:t>
      </w:r>
      <w:r w:rsidRPr="004D20D8">
        <w:rPr>
          <w:rFonts w:cs="Times New Roman"/>
        </w:rPr>
        <w:t xml:space="preserve"> </w:t>
      </w:r>
      <w:r w:rsidRPr="00F85E72">
        <w:rPr>
          <w:rFonts w:cs="Times New Roman"/>
        </w:rPr>
        <w:t>as</w:t>
      </w:r>
      <w:r w:rsidRPr="004D20D8">
        <w:rPr>
          <w:rFonts w:cs="Times New Roman"/>
        </w:rPr>
        <w:t xml:space="preserve"> </w:t>
      </w:r>
      <w:r w:rsidRPr="00F85E72">
        <w:rPr>
          <w:rFonts w:cs="Times New Roman"/>
        </w:rPr>
        <w:t>due</w:t>
      </w:r>
      <w:r w:rsidRPr="004D20D8">
        <w:rPr>
          <w:rFonts w:cs="Times New Roman"/>
        </w:rPr>
        <w:t xml:space="preserve"> </w:t>
      </w:r>
      <w:r w:rsidRPr="00F85E72">
        <w:rPr>
          <w:rFonts w:cs="Times New Roman"/>
        </w:rPr>
        <w:t>for</w:t>
      </w:r>
      <w:r w:rsidR="00F85E72" w:rsidRPr="00F85E72">
        <w:rPr>
          <w:rFonts w:cs="Times New Roman"/>
        </w:rPr>
        <w:t xml:space="preserve"> </w:t>
      </w:r>
      <w:r w:rsidRPr="004D20D8">
        <w:rPr>
          <w:rFonts w:cs="Times New Roman"/>
        </w:rPr>
        <w:t xml:space="preserve">reassessment. This </w:t>
      </w:r>
      <w:r w:rsidRPr="00F85E72">
        <w:rPr>
          <w:rFonts w:cs="Times New Roman"/>
        </w:rPr>
        <w:t>means</w:t>
      </w:r>
      <w:r w:rsidRPr="004D20D8">
        <w:rPr>
          <w:rFonts w:cs="Times New Roman"/>
        </w:rPr>
        <w:t xml:space="preserve"> that </w:t>
      </w:r>
      <w:r w:rsidRPr="00F85E72">
        <w:rPr>
          <w:rFonts w:cs="Times New Roman"/>
        </w:rPr>
        <w:t>a</w:t>
      </w:r>
      <w:r w:rsidRPr="004D20D8">
        <w:rPr>
          <w:rFonts w:cs="Times New Roman"/>
        </w:rPr>
        <w:t xml:space="preserve"> </w:t>
      </w:r>
      <w:r w:rsidRPr="00F85E72">
        <w:rPr>
          <w:rFonts w:cs="Times New Roman"/>
        </w:rPr>
        <w:t>grant’s</w:t>
      </w:r>
      <w:r w:rsidRPr="004D20D8">
        <w:rPr>
          <w:rFonts w:cs="Times New Roman"/>
        </w:rPr>
        <w:t xml:space="preserve"> </w:t>
      </w:r>
      <w:r w:rsidRPr="00F85E72">
        <w:rPr>
          <w:rFonts w:cs="Times New Roman"/>
        </w:rPr>
        <w:t>rate</w:t>
      </w:r>
      <w:r w:rsidRPr="004D20D8">
        <w:rPr>
          <w:rFonts w:cs="Times New Roman"/>
        </w:rPr>
        <w:t xml:space="preserve"> will </w:t>
      </w:r>
      <w:r w:rsidRPr="00F85E72">
        <w:rPr>
          <w:rFonts w:cs="Times New Roman"/>
        </w:rPr>
        <w:t>not</w:t>
      </w:r>
      <w:r w:rsidRPr="004D20D8">
        <w:rPr>
          <w:rFonts w:cs="Times New Roman"/>
        </w:rPr>
        <w:t xml:space="preserve"> </w:t>
      </w:r>
      <w:r w:rsidRPr="00F85E72">
        <w:rPr>
          <w:rFonts w:cs="Times New Roman"/>
        </w:rPr>
        <w:t>be</w:t>
      </w:r>
      <w:r w:rsidRPr="004D20D8">
        <w:rPr>
          <w:rFonts w:cs="Times New Roman"/>
        </w:rPr>
        <w:t xml:space="preserve"> </w:t>
      </w:r>
      <w:r w:rsidRPr="00F85E72">
        <w:rPr>
          <w:rFonts w:cs="Times New Roman"/>
        </w:rPr>
        <w:t>affected</w:t>
      </w:r>
      <w:r w:rsidRPr="004D20D8">
        <w:rPr>
          <w:rFonts w:cs="Times New Roman"/>
        </w:rPr>
        <w:t xml:space="preserve"> </w:t>
      </w:r>
      <w:r w:rsidRPr="00F85E72">
        <w:rPr>
          <w:rFonts w:cs="Times New Roman"/>
        </w:rPr>
        <w:t>by</w:t>
      </w:r>
      <w:r w:rsidRPr="004D20D8">
        <w:rPr>
          <w:rFonts w:cs="Times New Roman"/>
        </w:rPr>
        <w:t xml:space="preserve"> </w:t>
      </w:r>
      <w:r w:rsidR="00516FD2" w:rsidRPr="00F85E72">
        <w:rPr>
          <w:rFonts w:cs="Times New Roman"/>
        </w:rPr>
        <w:t>client</w:t>
      </w:r>
      <w:r w:rsidRPr="00F85E72">
        <w:rPr>
          <w:rFonts w:cs="Times New Roman"/>
        </w:rPr>
        <w:t>s</w:t>
      </w:r>
      <w:r w:rsidRPr="004D20D8">
        <w:rPr>
          <w:rFonts w:cs="Times New Roman"/>
        </w:rPr>
        <w:t xml:space="preserve"> </w:t>
      </w:r>
      <w:r w:rsidR="005C21F1">
        <w:rPr>
          <w:rFonts w:cs="Times New Roman"/>
        </w:rPr>
        <w:t>who</w:t>
      </w:r>
      <w:r w:rsidR="005C21F1" w:rsidRPr="004D20D8">
        <w:rPr>
          <w:rFonts w:cs="Times New Roman"/>
        </w:rPr>
        <w:t xml:space="preserve"> </w:t>
      </w:r>
      <w:r w:rsidRPr="00F85E72">
        <w:rPr>
          <w:rFonts w:cs="Times New Roman"/>
        </w:rPr>
        <w:t>are</w:t>
      </w:r>
      <w:r w:rsidRPr="004D20D8">
        <w:rPr>
          <w:rFonts w:cs="Times New Roman"/>
        </w:rPr>
        <w:t xml:space="preserve"> </w:t>
      </w:r>
      <w:r w:rsidRPr="00F85E72">
        <w:rPr>
          <w:rFonts w:cs="Times New Roman"/>
        </w:rPr>
        <w:t>not</w:t>
      </w:r>
      <w:r w:rsidRPr="004D20D8">
        <w:rPr>
          <w:rFonts w:cs="Times New Roman"/>
        </w:rPr>
        <w:t xml:space="preserve"> discharged </w:t>
      </w:r>
      <w:r w:rsidR="005C21F1">
        <w:rPr>
          <w:rFonts w:cs="Times New Roman"/>
        </w:rPr>
        <w:t>and</w:t>
      </w:r>
      <w:r w:rsidRPr="004D20D8">
        <w:rPr>
          <w:rFonts w:cs="Times New Roman"/>
        </w:rPr>
        <w:t xml:space="preserve"> have </w:t>
      </w:r>
      <w:r w:rsidR="00F85E72" w:rsidRPr="00F85E72">
        <w:rPr>
          <w:rFonts w:cs="Times New Roman"/>
        </w:rPr>
        <w:t xml:space="preserve">a </w:t>
      </w:r>
      <w:r w:rsidRPr="004D20D8">
        <w:rPr>
          <w:rFonts w:cs="Times New Roman"/>
        </w:rPr>
        <w:t xml:space="preserve">reassessment </w:t>
      </w:r>
      <w:r w:rsidRPr="00F85E72">
        <w:rPr>
          <w:rFonts w:cs="Times New Roman"/>
        </w:rPr>
        <w:t>due</w:t>
      </w:r>
      <w:r w:rsidRPr="004D20D8">
        <w:rPr>
          <w:rFonts w:cs="Times New Roman"/>
        </w:rPr>
        <w:t xml:space="preserve"> </w:t>
      </w:r>
      <w:r w:rsidRPr="00F85E72">
        <w:rPr>
          <w:rFonts w:cs="Times New Roman"/>
        </w:rPr>
        <w:t>after</w:t>
      </w:r>
      <w:r w:rsidRPr="004D20D8">
        <w:rPr>
          <w:rFonts w:cs="Times New Roman"/>
        </w:rPr>
        <w:t xml:space="preserve"> the grant </w:t>
      </w:r>
      <w:r w:rsidRPr="00F85E72">
        <w:rPr>
          <w:rFonts w:cs="Times New Roman"/>
        </w:rPr>
        <w:t>end</w:t>
      </w:r>
      <w:r w:rsidRPr="004D20D8">
        <w:rPr>
          <w:rFonts w:cs="Times New Roman"/>
        </w:rPr>
        <w:t xml:space="preserve"> </w:t>
      </w:r>
      <w:r w:rsidRPr="00F85E72">
        <w:rPr>
          <w:rFonts w:cs="Times New Roman"/>
        </w:rPr>
        <w:t>date.</w:t>
      </w:r>
    </w:p>
    <w:p w14:paraId="2B016FBA" w14:textId="135A193D" w:rsidR="00E1786E" w:rsidRPr="00F85E72" w:rsidRDefault="00E1786E" w:rsidP="00B22BEF">
      <w:pPr>
        <w:pStyle w:val="BodyText"/>
        <w:spacing w:before="120"/>
        <w:rPr>
          <w:rFonts w:cs="Times New Roman"/>
        </w:rPr>
      </w:pPr>
    </w:p>
    <w:p w14:paraId="708B45FE" w14:textId="77777777" w:rsidR="00E94F85" w:rsidRPr="00F85E72" w:rsidRDefault="00A20774" w:rsidP="00B22BEF">
      <w:pPr>
        <w:pStyle w:val="Heading1"/>
        <w:spacing w:before="240"/>
        <w:ind w:left="115"/>
        <w:rPr>
          <w:rFonts w:cs="Times New Roman"/>
          <w:b w:val="0"/>
          <w:i w:val="0"/>
        </w:rPr>
      </w:pPr>
      <w:r w:rsidRPr="004D20D8">
        <w:rPr>
          <w:rFonts w:cs="Times New Roman"/>
        </w:rPr>
        <w:t>Administrative Data Collection Requirements</w:t>
      </w:r>
    </w:p>
    <w:p w14:paraId="708B45FF" w14:textId="0D3C7A5F" w:rsidR="00E94F85" w:rsidRPr="00F85E72" w:rsidRDefault="00A20774" w:rsidP="00B22BEF">
      <w:pPr>
        <w:pStyle w:val="Heading2"/>
        <w:numPr>
          <w:ilvl w:val="0"/>
          <w:numId w:val="2"/>
        </w:numPr>
        <w:tabs>
          <w:tab w:val="left" w:pos="660"/>
        </w:tabs>
        <w:spacing w:before="240" w:after="120"/>
        <w:rPr>
          <w:rFonts w:cs="Times New Roman"/>
          <w:b w:val="0"/>
        </w:rPr>
      </w:pPr>
      <w:r w:rsidRPr="004D20D8">
        <w:rPr>
          <w:rFonts w:cs="Times New Roman"/>
        </w:rPr>
        <w:t>A</w:t>
      </w:r>
      <w:r w:rsidR="00BC1F87">
        <w:rPr>
          <w:rFonts w:cs="Times New Roman"/>
        </w:rPr>
        <w:t>m</w:t>
      </w:r>
      <w:r w:rsidRPr="004D20D8">
        <w:rPr>
          <w:rFonts w:cs="Times New Roman"/>
        </w:rPr>
        <w:t xml:space="preserve"> </w:t>
      </w:r>
      <w:r w:rsidR="00BC1F87">
        <w:rPr>
          <w:rFonts w:cs="Times New Roman"/>
        </w:rPr>
        <w:t>I</w:t>
      </w:r>
      <w:r w:rsidRPr="004D20D8">
        <w:rPr>
          <w:rFonts w:cs="Times New Roman"/>
        </w:rPr>
        <w:t xml:space="preserve"> required </w:t>
      </w:r>
      <w:r w:rsidRPr="00F85E72">
        <w:rPr>
          <w:rFonts w:cs="Times New Roman"/>
        </w:rPr>
        <w:t>to</w:t>
      </w:r>
      <w:r w:rsidRPr="004D20D8">
        <w:rPr>
          <w:rFonts w:cs="Times New Roman"/>
        </w:rPr>
        <w:t xml:space="preserve"> </w:t>
      </w:r>
      <w:r w:rsidRPr="00F85E72">
        <w:rPr>
          <w:rFonts w:cs="Times New Roman"/>
        </w:rPr>
        <w:t>enter</w:t>
      </w:r>
      <w:r w:rsidRPr="004D20D8">
        <w:rPr>
          <w:rFonts w:cs="Times New Roman"/>
        </w:rPr>
        <w:t xml:space="preserve"> any data </w:t>
      </w:r>
      <w:r w:rsidRPr="00F85E72">
        <w:rPr>
          <w:rFonts w:cs="Times New Roman"/>
        </w:rPr>
        <w:t>if</w:t>
      </w:r>
      <w:r w:rsidRPr="004D20D8">
        <w:rPr>
          <w:rFonts w:cs="Times New Roman"/>
        </w:rPr>
        <w:t xml:space="preserve"> </w:t>
      </w:r>
      <w:r w:rsidRPr="00F85E72">
        <w:rPr>
          <w:rFonts w:cs="Times New Roman"/>
        </w:rPr>
        <w:t>an</w:t>
      </w:r>
      <w:r w:rsidRPr="004D20D8">
        <w:rPr>
          <w:rFonts w:cs="Times New Roman"/>
        </w:rPr>
        <w:t xml:space="preserve"> </w:t>
      </w:r>
      <w:r w:rsidRPr="00F85E72">
        <w:rPr>
          <w:rFonts w:cs="Times New Roman"/>
        </w:rPr>
        <w:t>interview</w:t>
      </w:r>
      <w:r w:rsidRPr="004D20D8">
        <w:rPr>
          <w:rFonts w:cs="Times New Roman"/>
        </w:rPr>
        <w:t xml:space="preserve"> </w:t>
      </w:r>
      <w:r w:rsidRPr="00F85E72">
        <w:rPr>
          <w:rFonts w:cs="Times New Roman"/>
        </w:rPr>
        <w:t>is</w:t>
      </w:r>
      <w:r w:rsidRPr="004D20D8">
        <w:rPr>
          <w:rFonts w:cs="Times New Roman"/>
        </w:rPr>
        <w:t xml:space="preserve"> not conducted </w:t>
      </w:r>
      <w:r w:rsidRPr="00F85E72">
        <w:rPr>
          <w:rFonts w:cs="Times New Roman"/>
        </w:rPr>
        <w:t>(e.g.,</w:t>
      </w:r>
      <w:r w:rsidRPr="004D20D8">
        <w:rPr>
          <w:rFonts w:cs="Times New Roman"/>
        </w:rPr>
        <w:t xml:space="preserve"> </w:t>
      </w:r>
      <w:r w:rsidRPr="00F85E72">
        <w:rPr>
          <w:rFonts w:cs="Times New Roman"/>
        </w:rPr>
        <w:t>if</w:t>
      </w:r>
      <w:r w:rsidRPr="004D20D8">
        <w:rPr>
          <w:rFonts w:cs="Times New Roman"/>
        </w:rPr>
        <w:t xml:space="preserve"> the </w:t>
      </w:r>
      <w:r w:rsidR="00516FD2" w:rsidRPr="004D20D8">
        <w:rPr>
          <w:rFonts w:cs="Times New Roman"/>
        </w:rPr>
        <w:t>client</w:t>
      </w:r>
      <w:r w:rsidRPr="004D20D8">
        <w:rPr>
          <w:rFonts w:cs="Times New Roman"/>
        </w:rPr>
        <w:t xml:space="preserve"> refuses the interview </w:t>
      </w:r>
      <w:r w:rsidRPr="00F85E72">
        <w:rPr>
          <w:rFonts w:cs="Times New Roman"/>
        </w:rPr>
        <w:t>or</w:t>
      </w:r>
      <w:r w:rsidRPr="004D20D8">
        <w:rPr>
          <w:rFonts w:cs="Times New Roman"/>
        </w:rPr>
        <w:t xml:space="preserve"> </w:t>
      </w:r>
      <w:r w:rsidRPr="00F85E72">
        <w:rPr>
          <w:rFonts w:cs="Times New Roman"/>
        </w:rPr>
        <w:t>is</w:t>
      </w:r>
      <w:r w:rsidRPr="004D20D8">
        <w:rPr>
          <w:rFonts w:cs="Times New Roman"/>
        </w:rPr>
        <w:t xml:space="preserve"> impaired)?</w:t>
      </w:r>
    </w:p>
    <w:p w14:paraId="708B4600" w14:textId="0B81A9D2" w:rsidR="00E94F85" w:rsidRPr="00F85E72" w:rsidRDefault="00A20774" w:rsidP="00B22BEF">
      <w:pPr>
        <w:pStyle w:val="BodyText"/>
        <w:spacing w:before="120"/>
        <w:ind w:left="115"/>
        <w:rPr>
          <w:rFonts w:cs="Times New Roman"/>
        </w:rPr>
      </w:pPr>
      <w:r w:rsidRPr="004D20D8">
        <w:rPr>
          <w:rFonts w:cs="Times New Roman"/>
        </w:rPr>
        <w:t>Yes</w:t>
      </w:r>
      <w:r w:rsidR="00BD7F19">
        <w:rPr>
          <w:rFonts w:cs="Times New Roman"/>
        </w:rPr>
        <w:t>,</w:t>
      </w:r>
      <w:r w:rsidRPr="004D20D8">
        <w:rPr>
          <w:rFonts w:cs="Times New Roman"/>
        </w:rPr>
        <w:t xml:space="preserve"> </w:t>
      </w:r>
      <w:r w:rsidR="00BD7F19">
        <w:rPr>
          <w:rFonts w:cs="Times New Roman"/>
        </w:rPr>
        <w:t xml:space="preserve">grantees </w:t>
      </w:r>
      <w:r w:rsidR="001E501A">
        <w:rPr>
          <w:rFonts w:cs="Times New Roman"/>
        </w:rPr>
        <w:t xml:space="preserve">must enter administrative data </w:t>
      </w:r>
      <w:r w:rsidR="00BE66CB">
        <w:rPr>
          <w:rFonts w:cs="Times New Roman"/>
        </w:rPr>
        <w:t xml:space="preserve">in </w:t>
      </w:r>
      <w:r w:rsidR="009F562E">
        <w:rPr>
          <w:rFonts w:cs="Times New Roman"/>
        </w:rPr>
        <w:t>instances where an interview is not conducted</w:t>
      </w:r>
      <w:r w:rsidRPr="00F85E72">
        <w:rPr>
          <w:rFonts w:cs="Times New Roman"/>
        </w:rPr>
        <w:t>.</w:t>
      </w:r>
      <w:r w:rsidRPr="004D20D8">
        <w:rPr>
          <w:rFonts w:cs="Times New Roman"/>
        </w:rPr>
        <w:t xml:space="preserve"> </w:t>
      </w:r>
      <w:r w:rsidRPr="00F85E72">
        <w:rPr>
          <w:rFonts w:cs="Times New Roman"/>
        </w:rPr>
        <w:t>Please</w:t>
      </w:r>
      <w:r w:rsidRPr="004D20D8">
        <w:rPr>
          <w:rFonts w:cs="Times New Roman"/>
        </w:rPr>
        <w:t xml:space="preserve"> </w:t>
      </w:r>
      <w:r w:rsidRPr="00F85E72">
        <w:rPr>
          <w:rFonts w:cs="Times New Roman"/>
        </w:rPr>
        <w:t>refer</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the</w:t>
      </w:r>
      <w:r w:rsidRPr="004D20D8">
        <w:rPr>
          <w:rFonts w:cs="Times New Roman"/>
        </w:rPr>
        <w:t xml:space="preserve"> </w:t>
      </w:r>
      <w:hyperlink r:id="rId41" w:history="1">
        <w:r w:rsidR="00BF37A4">
          <w:rPr>
            <w:rStyle w:val="Hyperlink"/>
            <w:rFonts w:cs="Times New Roman"/>
            <w:color w:val="1F419A"/>
          </w:rPr>
          <w:t>Question-by-Question Instruction Guide</w:t>
        </w:r>
      </w:hyperlink>
      <w:r w:rsidRPr="004D20D8">
        <w:rPr>
          <w:rFonts w:cs="Times New Roman"/>
        </w:rPr>
        <w:t xml:space="preserve"> </w:t>
      </w:r>
      <w:r w:rsidRPr="00F85E72">
        <w:rPr>
          <w:rFonts w:cs="Times New Roman"/>
        </w:rPr>
        <w:t>for</w:t>
      </w:r>
      <w:r w:rsidRPr="004D20D8">
        <w:rPr>
          <w:rFonts w:cs="Times New Roman"/>
        </w:rPr>
        <w:t xml:space="preserve"> </w:t>
      </w:r>
      <w:r w:rsidRPr="00F85E72">
        <w:rPr>
          <w:rFonts w:cs="Times New Roman"/>
        </w:rPr>
        <w:t>information</w:t>
      </w:r>
      <w:r w:rsidRPr="004D20D8">
        <w:rPr>
          <w:rFonts w:cs="Times New Roman"/>
        </w:rPr>
        <w:t xml:space="preserve"> </w:t>
      </w:r>
      <w:r w:rsidRPr="00F85E72">
        <w:rPr>
          <w:rFonts w:cs="Times New Roman"/>
        </w:rPr>
        <w:t>about</w:t>
      </w:r>
      <w:r w:rsidRPr="004D20D8">
        <w:rPr>
          <w:rFonts w:cs="Times New Roman"/>
        </w:rPr>
        <w:t xml:space="preserve"> what </w:t>
      </w:r>
      <w:r w:rsidRPr="00F85E72">
        <w:rPr>
          <w:rFonts w:cs="Times New Roman"/>
        </w:rPr>
        <w:t>kind</w:t>
      </w:r>
      <w:r w:rsidR="003C5884">
        <w:rPr>
          <w:rFonts w:cs="Times New Roman"/>
        </w:rPr>
        <w:t>s</w:t>
      </w:r>
      <w:r w:rsidRPr="004D20D8">
        <w:rPr>
          <w:rFonts w:cs="Times New Roman"/>
        </w:rPr>
        <w:t xml:space="preserve"> </w:t>
      </w:r>
      <w:r w:rsidRPr="00F85E72">
        <w:rPr>
          <w:rFonts w:cs="Times New Roman"/>
        </w:rPr>
        <w:t>of</w:t>
      </w:r>
      <w:r w:rsidRPr="004D20D8">
        <w:rPr>
          <w:rFonts w:cs="Times New Roman"/>
        </w:rPr>
        <w:t xml:space="preserve"> </w:t>
      </w:r>
      <w:r w:rsidRPr="00F85E72">
        <w:rPr>
          <w:rFonts w:cs="Times New Roman"/>
        </w:rPr>
        <w:t>administrative</w:t>
      </w:r>
      <w:r w:rsidRPr="004D20D8">
        <w:rPr>
          <w:rFonts w:cs="Times New Roman"/>
        </w:rPr>
        <w:t xml:space="preserve"> </w:t>
      </w:r>
      <w:r w:rsidRPr="00F85E72">
        <w:rPr>
          <w:rFonts w:cs="Times New Roman"/>
        </w:rPr>
        <w:t>data</w:t>
      </w:r>
      <w:r w:rsidRPr="004D20D8">
        <w:rPr>
          <w:rFonts w:cs="Times New Roman"/>
        </w:rPr>
        <w:t xml:space="preserve"> </w:t>
      </w:r>
      <w:r w:rsidR="003C5884">
        <w:rPr>
          <w:rFonts w:cs="Times New Roman"/>
        </w:rPr>
        <w:t>are</w:t>
      </w:r>
      <w:r w:rsidR="003C5884" w:rsidRPr="004D20D8">
        <w:rPr>
          <w:rFonts w:cs="Times New Roman"/>
        </w:rPr>
        <w:t xml:space="preserve"> </w:t>
      </w:r>
      <w:r w:rsidRPr="00F85E72">
        <w:rPr>
          <w:rFonts w:cs="Times New Roman"/>
        </w:rPr>
        <w:t>required</w:t>
      </w:r>
      <w:r w:rsidRPr="004D20D8">
        <w:rPr>
          <w:rFonts w:cs="Times New Roman"/>
        </w:rPr>
        <w:t xml:space="preserve"> </w:t>
      </w:r>
      <w:r w:rsidRPr="00F85E72">
        <w:rPr>
          <w:rFonts w:cs="Times New Roman"/>
        </w:rPr>
        <w:t>for</w:t>
      </w:r>
      <w:r w:rsidRPr="004D20D8">
        <w:rPr>
          <w:rFonts w:cs="Times New Roman"/>
        </w:rPr>
        <w:t xml:space="preserve"> </w:t>
      </w:r>
      <w:r w:rsidRPr="00F85E72">
        <w:rPr>
          <w:rFonts w:cs="Times New Roman"/>
        </w:rPr>
        <w:t>each</w:t>
      </w:r>
      <w:r w:rsidRPr="004D20D8">
        <w:rPr>
          <w:rFonts w:cs="Times New Roman"/>
        </w:rPr>
        <w:t xml:space="preserve"> interview.</w:t>
      </w:r>
    </w:p>
    <w:p w14:paraId="708B4601" w14:textId="41F089C7" w:rsidR="00E94F85" w:rsidRPr="00F85E72" w:rsidRDefault="00A20774" w:rsidP="00B22BEF">
      <w:pPr>
        <w:pStyle w:val="BodyText"/>
        <w:spacing w:before="138"/>
        <w:ind w:left="124"/>
        <w:rPr>
          <w:rFonts w:cs="Times New Roman"/>
        </w:rPr>
      </w:pPr>
      <w:r w:rsidRPr="00F85E72">
        <w:rPr>
          <w:rFonts w:cs="Times New Roman"/>
        </w:rPr>
        <w:t>Reassessment</w:t>
      </w:r>
      <w:r w:rsidR="001F4220">
        <w:rPr>
          <w:rFonts w:cs="Times New Roman"/>
        </w:rPr>
        <w:t>s</w:t>
      </w:r>
      <w:r w:rsidRPr="004D20D8">
        <w:rPr>
          <w:rFonts w:cs="Times New Roman"/>
        </w:rPr>
        <w:t xml:space="preserve"> </w:t>
      </w:r>
      <w:r w:rsidRPr="00F85E72">
        <w:rPr>
          <w:rFonts w:cs="Times New Roman"/>
        </w:rPr>
        <w:t>or</w:t>
      </w:r>
      <w:r w:rsidRPr="004D20D8">
        <w:rPr>
          <w:rFonts w:cs="Times New Roman"/>
        </w:rPr>
        <w:t xml:space="preserve"> </w:t>
      </w:r>
      <w:r w:rsidR="002C6E8B">
        <w:rPr>
          <w:rFonts w:cs="Times New Roman"/>
        </w:rPr>
        <w:t>c</w:t>
      </w:r>
      <w:r w:rsidRPr="00F85E72">
        <w:rPr>
          <w:rFonts w:cs="Times New Roman"/>
        </w:rPr>
        <w:t>linical</w:t>
      </w:r>
      <w:r w:rsidRPr="004D20D8">
        <w:rPr>
          <w:rFonts w:cs="Times New Roman"/>
        </w:rPr>
        <w:t xml:space="preserve"> </w:t>
      </w:r>
      <w:r w:rsidR="002C6E8B">
        <w:rPr>
          <w:rFonts w:cs="Times New Roman"/>
        </w:rPr>
        <w:t>d</w:t>
      </w:r>
      <w:r w:rsidRPr="00F85E72">
        <w:rPr>
          <w:rFonts w:cs="Times New Roman"/>
        </w:rPr>
        <w:t>ischarge</w:t>
      </w:r>
      <w:r w:rsidR="00FE2612">
        <w:rPr>
          <w:rFonts w:cs="Times New Roman"/>
        </w:rPr>
        <w:t>s</w:t>
      </w:r>
      <w:r w:rsidR="002C6E8B">
        <w:rPr>
          <w:rFonts w:cs="Times New Roman"/>
        </w:rPr>
        <w:t xml:space="preserve"> derived from administrative data</w:t>
      </w:r>
      <w:r w:rsidRPr="004D20D8">
        <w:rPr>
          <w:rFonts w:cs="Times New Roman"/>
        </w:rPr>
        <w:t xml:space="preserve"> </w:t>
      </w:r>
      <w:r w:rsidR="00CD6890">
        <w:rPr>
          <w:rFonts w:cs="Times New Roman"/>
        </w:rPr>
        <w:t xml:space="preserve">and </w:t>
      </w:r>
      <w:r w:rsidRPr="00F85E72">
        <w:rPr>
          <w:rFonts w:cs="Times New Roman"/>
        </w:rPr>
        <w:t>entered</w:t>
      </w:r>
      <w:r w:rsidRPr="004D20D8">
        <w:rPr>
          <w:rFonts w:cs="Times New Roman"/>
        </w:rPr>
        <w:t xml:space="preserve"> </w:t>
      </w:r>
      <w:r w:rsidRPr="00F85E72">
        <w:rPr>
          <w:rFonts w:cs="Times New Roman"/>
        </w:rPr>
        <w:t>in</w:t>
      </w:r>
      <w:r w:rsidRPr="004D20D8">
        <w:rPr>
          <w:rFonts w:cs="Times New Roman"/>
        </w:rPr>
        <w:t xml:space="preserve"> SPARS </w:t>
      </w:r>
      <w:r w:rsidR="001F4220">
        <w:rPr>
          <w:rFonts w:cs="Times New Roman"/>
        </w:rPr>
        <w:t>prior to an interview</w:t>
      </w:r>
      <w:r w:rsidR="00A648B3">
        <w:rPr>
          <w:rFonts w:cs="Times New Roman"/>
        </w:rPr>
        <w:t xml:space="preserve"> can be deleted and replaced with</w:t>
      </w:r>
      <w:r w:rsidR="006F7129">
        <w:rPr>
          <w:rFonts w:cs="Times New Roman"/>
        </w:rPr>
        <w:t xml:space="preserve"> data derived from</w:t>
      </w:r>
      <w:r w:rsidR="00A648B3">
        <w:rPr>
          <w:rFonts w:cs="Times New Roman"/>
        </w:rPr>
        <w:t xml:space="preserve"> </w:t>
      </w:r>
      <w:r w:rsidR="009E28D6">
        <w:rPr>
          <w:rFonts w:cs="Times New Roman"/>
        </w:rPr>
        <w:t>the intervie</w:t>
      </w:r>
      <w:r w:rsidR="006F7129">
        <w:rPr>
          <w:rFonts w:cs="Times New Roman"/>
        </w:rPr>
        <w:t>w</w:t>
      </w:r>
      <w:r w:rsidR="00B90186">
        <w:rPr>
          <w:rFonts w:cs="Times New Roman"/>
        </w:rPr>
        <w:t xml:space="preserve"> if it is later conducted.</w:t>
      </w:r>
    </w:p>
    <w:p w14:paraId="61E631CE" w14:textId="77777777" w:rsidR="00BB3CD5" w:rsidRDefault="00BB3CD5">
      <w:pPr>
        <w:rPr>
          <w:rFonts w:ascii="Times New Roman" w:eastAsia="Times New Roman" w:hAnsi="Times New Roman" w:cs="Times New Roman"/>
          <w:b/>
          <w:bCs/>
          <w:sz w:val="24"/>
          <w:szCs w:val="24"/>
        </w:rPr>
      </w:pPr>
      <w:r>
        <w:rPr>
          <w:rFonts w:cs="Times New Roman"/>
        </w:rPr>
        <w:br w:type="page"/>
      </w:r>
    </w:p>
    <w:p w14:paraId="708B4602" w14:textId="36331CD7" w:rsidR="00E94F85" w:rsidRPr="00F85E72" w:rsidRDefault="00A20774" w:rsidP="00B22BEF">
      <w:pPr>
        <w:pStyle w:val="Heading2"/>
        <w:numPr>
          <w:ilvl w:val="0"/>
          <w:numId w:val="2"/>
        </w:numPr>
        <w:tabs>
          <w:tab w:val="left" w:pos="660"/>
        </w:tabs>
        <w:spacing w:before="240" w:after="120"/>
        <w:rPr>
          <w:rFonts w:cs="Times New Roman"/>
          <w:b w:val="0"/>
        </w:rPr>
      </w:pPr>
      <w:r w:rsidRPr="004D20D8">
        <w:rPr>
          <w:rFonts w:cs="Times New Roman"/>
        </w:rPr>
        <w:lastRenderedPageBreak/>
        <w:t xml:space="preserve">If </w:t>
      </w:r>
      <w:r w:rsidRPr="00F85E72">
        <w:rPr>
          <w:rFonts w:cs="Times New Roman"/>
        </w:rPr>
        <w:t>a</w:t>
      </w:r>
      <w:r w:rsidRPr="004D20D8">
        <w:rPr>
          <w:rFonts w:cs="Times New Roman"/>
        </w:rPr>
        <w:t xml:space="preserve"> </w:t>
      </w:r>
      <w:r w:rsidR="00516FD2" w:rsidRPr="004D20D8">
        <w:rPr>
          <w:rFonts w:cs="Times New Roman"/>
        </w:rPr>
        <w:t>client</w:t>
      </w:r>
      <w:r w:rsidRPr="004D20D8">
        <w:rPr>
          <w:rFonts w:cs="Times New Roman"/>
        </w:rPr>
        <w:t xml:space="preserve"> </w:t>
      </w:r>
      <w:r w:rsidRPr="00F85E72">
        <w:rPr>
          <w:rFonts w:cs="Times New Roman"/>
        </w:rPr>
        <w:t>is</w:t>
      </w:r>
      <w:r w:rsidRPr="004D20D8">
        <w:rPr>
          <w:rFonts w:cs="Times New Roman"/>
        </w:rPr>
        <w:t xml:space="preserve"> discharged while </w:t>
      </w:r>
      <w:r w:rsidR="00F85E72" w:rsidRPr="004D20D8">
        <w:rPr>
          <w:rFonts w:cs="Times New Roman"/>
        </w:rPr>
        <w:t>the</w:t>
      </w:r>
      <w:r w:rsidRPr="004D20D8">
        <w:rPr>
          <w:rFonts w:cs="Times New Roman"/>
        </w:rPr>
        <w:t xml:space="preserve"> reassessment window </w:t>
      </w:r>
      <w:r w:rsidRPr="00F85E72">
        <w:rPr>
          <w:rFonts w:cs="Times New Roman"/>
        </w:rPr>
        <w:t>is</w:t>
      </w:r>
      <w:r w:rsidRPr="004D20D8">
        <w:rPr>
          <w:rFonts w:cs="Times New Roman"/>
        </w:rPr>
        <w:t xml:space="preserve"> open, do </w:t>
      </w:r>
      <w:r w:rsidR="007D2BCC">
        <w:rPr>
          <w:rFonts w:cs="Times New Roman"/>
        </w:rPr>
        <w:t>I</w:t>
      </w:r>
      <w:r w:rsidR="007D2BCC" w:rsidRPr="00F85E72">
        <w:rPr>
          <w:rFonts w:cs="Times New Roman"/>
        </w:rPr>
        <w:t xml:space="preserve"> </w:t>
      </w:r>
      <w:r w:rsidRPr="004D20D8">
        <w:rPr>
          <w:rFonts w:cs="Times New Roman"/>
        </w:rPr>
        <w:t xml:space="preserve">have </w:t>
      </w:r>
      <w:r w:rsidRPr="00F85E72">
        <w:rPr>
          <w:rFonts w:cs="Times New Roman"/>
        </w:rPr>
        <w:t>to</w:t>
      </w:r>
      <w:r w:rsidRPr="004D20D8">
        <w:rPr>
          <w:rFonts w:cs="Times New Roman"/>
        </w:rPr>
        <w:t xml:space="preserve"> </w:t>
      </w:r>
      <w:r w:rsidRPr="00F85E72">
        <w:rPr>
          <w:rFonts w:cs="Times New Roman"/>
        </w:rPr>
        <w:t>collect</w:t>
      </w:r>
      <w:r w:rsidRPr="004D20D8">
        <w:rPr>
          <w:rFonts w:cs="Times New Roman"/>
        </w:rPr>
        <w:t xml:space="preserve"> both records? </w:t>
      </w:r>
      <w:r w:rsidRPr="00F85E72">
        <w:rPr>
          <w:rFonts w:cs="Times New Roman"/>
        </w:rPr>
        <w:t>How</w:t>
      </w:r>
      <w:r w:rsidRPr="004D20D8">
        <w:rPr>
          <w:rFonts w:cs="Times New Roman"/>
        </w:rPr>
        <w:t xml:space="preserve"> </w:t>
      </w:r>
      <w:r w:rsidRPr="00F85E72">
        <w:rPr>
          <w:rFonts w:cs="Times New Roman"/>
        </w:rPr>
        <w:t>will</w:t>
      </w:r>
      <w:r w:rsidRPr="004D20D8">
        <w:rPr>
          <w:rFonts w:cs="Times New Roman"/>
        </w:rPr>
        <w:t xml:space="preserve"> this affect this </w:t>
      </w:r>
      <w:r w:rsidR="00516FD2" w:rsidRPr="004D20D8">
        <w:rPr>
          <w:rFonts w:cs="Times New Roman"/>
        </w:rPr>
        <w:t>client</w:t>
      </w:r>
      <w:r w:rsidRPr="004D20D8">
        <w:rPr>
          <w:rFonts w:cs="Times New Roman"/>
        </w:rPr>
        <w:t>’s reassessment?</w:t>
      </w:r>
    </w:p>
    <w:p w14:paraId="708B4603" w14:textId="553E805E" w:rsidR="00E94F85" w:rsidRPr="00F85E72" w:rsidRDefault="00A20774" w:rsidP="00B22BEF">
      <w:pPr>
        <w:pStyle w:val="BodyText"/>
        <w:spacing w:before="120"/>
        <w:ind w:left="115"/>
        <w:rPr>
          <w:rFonts w:cs="Times New Roman"/>
        </w:rPr>
      </w:pPr>
      <w:r w:rsidRPr="004D20D8">
        <w:rPr>
          <w:rFonts w:cs="Times New Roman"/>
        </w:rPr>
        <w:t xml:space="preserve">No, </w:t>
      </w:r>
      <w:r w:rsidR="007D7949">
        <w:rPr>
          <w:rFonts w:cs="Times New Roman"/>
        </w:rPr>
        <w:t>grantees</w:t>
      </w:r>
      <w:r w:rsidR="007D7949" w:rsidRPr="004D20D8">
        <w:rPr>
          <w:rFonts w:cs="Times New Roman"/>
        </w:rPr>
        <w:t xml:space="preserve"> </w:t>
      </w:r>
      <w:r w:rsidR="00877394">
        <w:rPr>
          <w:rFonts w:cs="Times New Roman"/>
        </w:rPr>
        <w:t>should</w:t>
      </w:r>
      <w:r w:rsidR="00877394" w:rsidRPr="004D20D8">
        <w:rPr>
          <w:rFonts w:cs="Times New Roman"/>
        </w:rPr>
        <w:t xml:space="preserve"> </w:t>
      </w:r>
      <w:r w:rsidRPr="00F85E72">
        <w:rPr>
          <w:rFonts w:cs="Times New Roman"/>
        </w:rPr>
        <w:t>conduct</w:t>
      </w:r>
      <w:r w:rsidRPr="004D20D8">
        <w:rPr>
          <w:rFonts w:cs="Times New Roman"/>
        </w:rPr>
        <w:t xml:space="preserve"> </w:t>
      </w:r>
      <w:r w:rsidRPr="00F85E72">
        <w:rPr>
          <w:rFonts w:cs="Times New Roman"/>
        </w:rPr>
        <w:t>a</w:t>
      </w:r>
      <w:r w:rsidRPr="004D20D8">
        <w:rPr>
          <w:rFonts w:cs="Times New Roman"/>
        </w:rPr>
        <w:t xml:space="preserve"> discharge interview </w:t>
      </w:r>
      <w:r w:rsidRPr="00F85E72">
        <w:rPr>
          <w:rFonts w:cs="Times New Roman"/>
        </w:rPr>
        <w:t>and</w:t>
      </w:r>
      <w:r w:rsidRPr="004D20D8">
        <w:rPr>
          <w:rFonts w:cs="Times New Roman"/>
        </w:rPr>
        <w:t xml:space="preserve"> </w:t>
      </w:r>
      <w:r w:rsidRPr="00F85E72">
        <w:rPr>
          <w:rFonts w:cs="Times New Roman"/>
        </w:rPr>
        <w:t>enter</w:t>
      </w:r>
      <w:r w:rsidRPr="004D20D8">
        <w:rPr>
          <w:rFonts w:cs="Times New Roman"/>
        </w:rPr>
        <w:t xml:space="preserve"> </w:t>
      </w:r>
      <w:r w:rsidRPr="00F85E72">
        <w:rPr>
          <w:rFonts w:cs="Times New Roman"/>
        </w:rPr>
        <w:t>it</w:t>
      </w:r>
      <w:r w:rsidRPr="004D20D8">
        <w:rPr>
          <w:rFonts w:cs="Times New Roman"/>
        </w:rPr>
        <w:t xml:space="preserve"> into SPARS. Once </w:t>
      </w:r>
      <w:r w:rsidRPr="00F85E72">
        <w:rPr>
          <w:rFonts w:cs="Times New Roman"/>
        </w:rPr>
        <w:t>the</w:t>
      </w:r>
      <w:r w:rsidRPr="004D20D8">
        <w:rPr>
          <w:rFonts w:cs="Times New Roman"/>
        </w:rPr>
        <w:t xml:space="preserve"> discharge </w:t>
      </w:r>
      <w:r w:rsidRPr="00F85E72">
        <w:rPr>
          <w:rFonts w:cs="Times New Roman"/>
        </w:rPr>
        <w:t>interview</w:t>
      </w:r>
      <w:r w:rsidRPr="004D20D8">
        <w:rPr>
          <w:rFonts w:cs="Times New Roman"/>
        </w:rPr>
        <w:t xml:space="preserve"> </w:t>
      </w:r>
      <w:r w:rsidRPr="00F85E72">
        <w:rPr>
          <w:rFonts w:cs="Times New Roman"/>
        </w:rPr>
        <w:t>is</w:t>
      </w:r>
      <w:r w:rsidRPr="004D20D8">
        <w:rPr>
          <w:rFonts w:cs="Times New Roman"/>
        </w:rPr>
        <w:t xml:space="preserve"> </w:t>
      </w:r>
      <w:r w:rsidRPr="00F85E72">
        <w:rPr>
          <w:rFonts w:cs="Times New Roman"/>
        </w:rPr>
        <w:t>entered,</w:t>
      </w:r>
      <w:r w:rsidRPr="004D20D8">
        <w:rPr>
          <w:rFonts w:cs="Times New Roman"/>
        </w:rPr>
        <w:t xml:space="preserve"> th</w:t>
      </w:r>
      <w:r w:rsidR="004350E0" w:rsidRPr="004D20D8">
        <w:rPr>
          <w:rFonts w:cs="Times New Roman"/>
        </w:rPr>
        <w:t>e</w:t>
      </w:r>
      <w:r w:rsidRPr="004D20D8">
        <w:rPr>
          <w:rFonts w:cs="Times New Roman"/>
        </w:rPr>
        <w:t xml:space="preserve"> reassessment </w:t>
      </w:r>
      <w:r w:rsidR="007445E9">
        <w:rPr>
          <w:rFonts w:cs="Times New Roman"/>
        </w:rPr>
        <w:t>is</w:t>
      </w:r>
      <w:r w:rsidR="007445E9" w:rsidRPr="004D20D8">
        <w:rPr>
          <w:rFonts w:cs="Times New Roman"/>
        </w:rPr>
        <w:t xml:space="preserve"> </w:t>
      </w:r>
      <w:r w:rsidRPr="00F85E72">
        <w:rPr>
          <w:rFonts w:cs="Times New Roman"/>
        </w:rPr>
        <w:t>no</w:t>
      </w:r>
      <w:r w:rsidRPr="004D20D8">
        <w:rPr>
          <w:rFonts w:cs="Times New Roman"/>
        </w:rPr>
        <w:t xml:space="preserve"> </w:t>
      </w:r>
      <w:r w:rsidRPr="00F85E72">
        <w:rPr>
          <w:rFonts w:cs="Times New Roman"/>
        </w:rPr>
        <w:t>longer</w:t>
      </w:r>
      <w:r w:rsidRPr="004D20D8">
        <w:rPr>
          <w:rFonts w:cs="Times New Roman"/>
        </w:rPr>
        <w:t xml:space="preserve"> </w:t>
      </w:r>
      <w:r w:rsidRPr="00F85E72">
        <w:rPr>
          <w:rFonts w:cs="Times New Roman"/>
        </w:rPr>
        <w:t>due.</w:t>
      </w:r>
    </w:p>
    <w:p w14:paraId="708B4605" w14:textId="59CF7A1A" w:rsidR="00E94F85" w:rsidRPr="00F85E72" w:rsidRDefault="00A20774" w:rsidP="00B22BEF">
      <w:pPr>
        <w:pStyle w:val="Heading2"/>
        <w:numPr>
          <w:ilvl w:val="0"/>
          <w:numId w:val="2"/>
        </w:numPr>
        <w:tabs>
          <w:tab w:val="left" w:pos="657"/>
        </w:tabs>
        <w:spacing w:before="240" w:after="120"/>
        <w:rPr>
          <w:rFonts w:cs="Times New Roman"/>
          <w:b w:val="0"/>
        </w:rPr>
      </w:pPr>
      <w:r w:rsidRPr="00F85E72">
        <w:rPr>
          <w:rFonts w:cs="Times New Roman"/>
        </w:rPr>
        <w:t>The</w:t>
      </w:r>
      <w:r w:rsidRPr="004D20D8">
        <w:rPr>
          <w:rFonts w:cs="Times New Roman"/>
        </w:rPr>
        <w:t xml:space="preserve"> </w:t>
      </w:r>
      <w:r w:rsidRPr="00F85E72">
        <w:rPr>
          <w:rFonts w:cs="Times New Roman"/>
        </w:rPr>
        <w:t>typical</w:t>
      </w:r>
      <w:r w:rsidRPr="004D20D8">
        <w:rPr>
          <w:rFonts w:cs="Times New Roman"/>
        </w:rPr>
        <w:t xml:space="preserve"> </w:t>
      </w:r>
      <w:r w:rsidRPr="00F85E72">
        <w:rPr>
          <w:rFonts w:cs="Times New Roman"/>
        </w:rPr>
        <w:t>episode</w:t>
      </w:r>
      <w:r w:rsidRPr="004D20D8">
        <w:rPr>
          <w:rFonts w:cs="Times New Roman"/>
        </w:rPr>
        <w:t xml:space="preserve"> </w:t>
      </w:r>
      <w:r w:rsidRPr="00F85E72">
        <w:rPr>
          <w:rFonts w:cs="Times New Roman"/>
        </w:rPr>
        <w:t>of</w:t>
      </w:r>
      <w:r w:rsidRPr="004D20D8">
        <w:rPr>
          <w:rFonts w:cs="Times New Roman"/>
        </w:rPr>
        <w:t xml:space="preserve"> </w:t>
      </w:r>
      <w:r w:rsidRPr="00F85E72">
        <w:rPr>
          <w:rFonts w:cs="Times New Roman"/>
        </w:rPr>
        <w:t>care</w:t>
      </w:r>
      <w:r w:rsidRPr="004D20D8">
        <w:rPr>
          <w:rFonts w:cs="Times New Roman"/>
        </w:rPr>
        <w:t xml:space="preserve"> </w:t>
      </w:r>
      <w:r w:rsidRPr="00F85E72">
        <w:rPr>
          <w:rFonts w:cs="Times New Roman"/>
        </w:rPr>
        <w:t>for</w:t>
      </w:r>
      <w:r w:rsidRPr="004D20D8">
        <w:rPr>
          <w:rFonts w:cs="Times New Roman"/>
        </w:rPr>
        <w:t xml:space="preserve"> </w:t>
      </w:r>
      <w:r w:rsidRPr="00F85E72">
        <w:rPr>
          <w:rFonts w:cs="Times New Roman"/>
        </w:rPr>
        <w:t>my</w:t>
      </w:r>
      <w:r w:rsidRPr="004D20D8">
        <w:rPr>
          <w:rFonts w:cs="Times New Roman"/>
        </w:rPr>
        <w:t xml:space="preserve"> </w:t>
      </w:r>
      <w:r w:rsidR="00516FD2" w:rsidRPr="00F85E72">
        <w:rPr>
          <w:rFonts w:cs="Times New Roman"/>
        </w:rPr>
        <w:t>client</w:t>
      </w:r>
      <w:r w:rsidRPr="00F85E72">
        <w:rPr>
          <w:rFonts w:cs="Times New Roman"/>
        </w:rPr>
        <w:t>s</w:t>
      </w:r>
      <w:r w:rsidRPr="004D20D8">
        <w:rPr>
          <w:rFonts w:cs="Times New Roman"/>
        </w:rPr>
        <w:t xml:space="preserve"> </w:t>
      </w:r>
      <w:r w:rsidRPr="00F85E72">
        <w:rPr>
          <w:rFonts w:cs="Times New Roman"/>
        </w:rPr>
        <w:t>is</w:t>
      </w:r>
      <w:r w:rsidRPr="004D20D8">
        <w:rPr>
          <w:rFonts w:cs="Times New Roman"/>
        </w:rPr>
        <w:t xml:space="preserve"> </w:t>
      </w:r>
      <w:r w:rsidRPr="00F85E72">
        <w:rPr>
          <w:rFonts w:cs="Times New Roman"/>
        </w:rPr>
        <w:t>very</w:t>
      </w:r>
      <w:r w:rsidRPr="004D20D8">
        <w:rPr>
          <w:rFonts w:cs="Times New Roman"/>
        </w:rPr>
        <w:t xml:space="preserve"> short. </w:t>
      </w:r>
      <w:r w:rsidRPr="00F85E72">
        <w:rPr>
          <w:rFonts w:cs="Times New Roman"/>
        </w:rPr>
        <w:t>Many</w:t>
      </w:r>
      <w:r w:rsidRPr="004D20D8">
        <w:rPr>
          <w:rFonts w:cs="Times New Roman"/>
        </w:rPr>
        <w:t xml:space="preserve"> </w:t>
      </w:r>
      <w:r w:rsidR="00516FD2" w:rsidRPr="00F85E72">
        <w:rPr>
          <w:rFonts w:cs="Times New Roman"/>
        </w:rPr>
        <w:t>client</w:t>
      </w:r>
      <w:r w:rsidRPr="00F85E72">
        <w:rPr>
          <w:rFonts w:cs="Times New Roman"/>
        </w:rPr>
        <w:t>s may</w:t>
      </w:r>
      <w:r w:rsidRPr="004D20D8">
        <w:rPr>
          <w:rFonts w:cs="Times New Roman"/>
        </w:rPr>
        <w:t xml:space="preserve"> end </w:t>
      </w:r>
      <w:r w:rsidRPr="00F85E72">
        <w:rPr>
          <w:rFonts w:cs="Times New Roman"/>
        </w:rPr>
        <w:t>up</w:t>
      </w:r>
      <w:r w:rsidRPr="004D20D8">
        <w:rPr>
          <w:rFonts w:cs="Times New Roman"/>
        </w:rPr>
        <w:t xml:space="preserve"> </w:t>
      </w:r>
      <w:r w:rsidRPr="00F85E72">
        <w:rPr>
          <w:rFonts w:cs="Times New Roman"/>
        </w:rPr>
        <w:t>with</w:t>
      </w:r>
      <w:r w:rsidRPr="004D20D8">
        <w:rPr>
          <w:rFonts w:cs="Times New Roman"/>
        </w:rPr>
        <w:t xml:space="preserve"> </w:t>
      </w:r>
      <w:r w:rsidRPr="00F85E72">
        <w:rPr>
          <w:rFonts w:cs="Times New Roman"/>
        </w:rPr>
        <w:t>baseline</w:t>
      </w:r>
      <w:r w:rsidRPr="004D20D8">
        <w:rPr>
          <w:rFonts w:cs="Times New Roman"/>
        </w:rPr>
        <w:t xml:space="preserve"> </w:t>
      </w:r>
      <w:r w:rsidRPr="00F85E72">
        <w:rPr>
          <w:rFonts w:cs="Times New Roman"/>
        </w:rPr>
        <w:t>and</w:t>
      </w:r>
      <w:r w:rsidRPr="004D20D8">
        <w:rPr>
          <w:rFonts w:cs="Times New Roman"/>
        </w:rPr>
        <w:t xml:space="preserve"> </w:t>
      </w:r>
      <w:r w:rsidRPr="00F85E72">
        <w:rPr>
          <w:rFonts w:cs="Times New Roman"/>
        </w:rPr>
        <w:t>clinical</w:t>
      </w:r>
      <w:r w:rsidRPr="004D20D8">
        <w:rPr>
          <w:rFonts w:cs="Times New Roman"/>
        </w:rPr>
        <w:t xml:space="preserve"> </w:t>
      </w:r>
      <w:r w:rsidRPr="00F85E72">
        <w:rPr>
          <w:rFonts w:cs="Times New Roman"/>
        </w:rPr>
        <w:t>discharge</w:t>
      </w:r>
      <w:r w:rsidRPr="004D20D8">
        <w:rPr>
          <w:rFonts w:cs="Times New Roman"/>
        </w:rPr>
        <w:t xml:space="preserve"> </w:t>
      </w:r>
      <w:r w:rsidRPr="00F85E72">
        <w:rPr>
          <w:rFonts w:cs="Times New Roman"/>
        </w:rPr>
        <w:t>interview</w:t>
      </w:r>
      <w:r w:rsidRPr="004D20D8">
        <w:rPr>
          <w:rFonts w:cs="Times New Roman"/>
        </w:rPr>
        <w:t xml:space="preserve"> </w:t>
      </w:r>
      <w:r w:rsidRPr="00F85E72">
        <w:rPr>
          <w:rFonts w:cs="Times New Roman"/>
        </w:rPr>
        <w:t>dates</w:t>
      </w:r>
      <w:r w:rsidRPr="004D20D8">
        <w:rPr>
          <w:rFonts w:cs="Times New Roman"/>
        </w:rPr>
        <w:t xml:space="preserve"> </w:t>
      </w:r>
      <w:r w:rsidRPr="00F85E72">
        <w:rPr>
          <w:rFonts w:cs="Times New Roman"/>
        </w:rPr>
        <w:t>very</w:t>
      </w:r>
      <w:r w:rsidRPr="004D20D8">
        <w:rPr>
          <w:rFonts w:cs="Times New Roman"/>
        </w:rPr>
        <w:t xml:space="preserve"> </w:t>
      </w:r>
      <w:r w:rsidRPr="00F85E72">
        <w:rPr>
          <w:rFonts w:cs="Times New Roman"/>
        </w:rPr>
        <w:t>close</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one</w:t>
      </w:r>
      <w:r w:rsidRPr="004D20D8">
        <w:rPr>
          <w:rFonts w:cs="Times New Roman"/>
        </w:rPr>
        <w:t xml:space="preserve"> </w:t>
      </w:r>
      <w:r w:rsidRPr="00F85E72">
        <w:rPr>
          <w:rFonts w:cs="Times New Roman"/>
        </w:rPr>
        <w:t>another.</w:t>
      </w:r>
      <w:r w:rsidRPr="004D20D8">
        <w:rPr>
          <w:rFonts w:cs="Times New Roman"/>
        </w:rPr>
        <w:t xml:space="preserve"> Do </w:t>
      </w:r>
      <w:r w:rsidR="006748C9">
        <w:rPr>
          <w:rFonts w:cs="Times New Roman"/>
        </w:rPr>
        <w:t>I</w:t>
      </w:r>
      <w:r w:rsidR="006748C9" w:rsidRPr="004D20D8">
        <w:rPr>
          <w:rFonts w:cs="Times New Roman"/>
        </w:rPr>
        <w:t xml:space="preserve"> </w:t>
      </w:r>
      <w:r w:rsidRPr="00F85E72">
        <w:rPr>
          <w:rFonts w:cs="Times New Roman"/>
        </w:rPr>
        <w:t>still</w:t>
      </w:r>
      <w:r w:rsidRPr="004D20D8">
        <w:rPr>
          <w:rFonts w:cs="Times New Roman"/>
        </w:rPr>
        <w:t xml:space="preserve"> </w:t>
      </w:r>
      <w:r w:rsidRPr="00F85E72">
        <w:rPr>
          <w:rFonts w:cs="Times New Roman"/>
        </w:rPr>
        <w:t>have</w:t>
      </w:r>
      <w:r w:rsidRPr="004D20D8">
        <w:rPr>
          <w:rFonts w:cs="Times New Roman"/>
        </w:rPr>
        <w:t xml:space="preserve"> </w:t>
      </w:r>
      <w:r w:rsidRPr="00F85E72">
        <w:rPr>
          <w:rFonts w:cs="Times New Roman"/>
        </w:rPr>
        <w:t>to</w:t>
      </w:r>
      <w:r w:rsidRPr="004D20D8">
        <w:rPr>
          <w:rFonts w:cs="Times New Roman"/>
        </w:rPr>
        <w:t xml:space="preserve"> </w:t>
      </w:r>
      <w:r w:rsidRPr="00F85E72">
        <w:rPr>
          <w:rFonts w:cs="Times New Roman"/>
        </w:rPr>
        <w:t>collect</w:t>
      </w:r>
      <w:r w:rsidRPr="004D20D8">
        <w:rPr>
          <w:rFonts w:cs="Times New Roman"/>
        </w:rPr>
        <w:t xml:space="preserve"> </w:t>
      </w:r>
      <w:r w:rsidRPr="00F85E72">
        <w:rPr>
          <w:rFonts w:cs="Times New Roman"/>
        </w:rPr>
        <w:t>both</w:t>
      </w:r>
      <w:r w:rsidRPr="004D20D8">
        <w:rPr>
          <w:rFonts w:cs="Times New Roman"/>
        </w:rPr>
        <w:t xml:space="preserve"> </w:t>
      </w:r>
      <w:r w:rsidRPr="00F85E72">
        <w:rPr>
          <w:rFonts w:cs="Times New Roman"/>
        </w:rPr>
        <w:t>records?</w:t>
      </w:r>
      <w:r w:rsidRPr="004D20D8">
        <w:rPr>
          <w:rFonts w:cs="Times New Roman"/>
        </w:rPr>
        <w:t xml:space="preserve"> </w:t>
      </w:r>
      <w:r w:rsidRPr="00F85E72">
        <w:rPr>
          <w:rFonts w:cs="Times New Roman"/>
        </w:rPr>
        <w:t>How</w:t>
      </w:r>
      <w:r w:rsidRPr="004D20D8">
        <w:rPr>
          <w:rFonts w:cs="Times New Roman"/>
        </w:rPr>
        <w:t xml:space="preserve"> </w:t>
      </w:r>
      <w:r w:rsidRPr="00F85E72">
        <w:rPr>
          <w:rFonts w:cs="Times New Roman"/>
        </w:rPr>
        <w:t>will</w:t>
      </w:r>
      <w:r w:rsidRPr="004D20D8">
        <w:rPr>
          <w:rFonts w:cs="Times New Roman"/>
        </w:rPr>
        <w:t xml:space="preserve"> </w:t>
      </w:r>
      <w:r w:rsidRPr="00F85E72">
        <w:rPr>
          <w:rFonts w:cs="Times New Roman"/>
        </w:rPr>
        <w:t>this</w:t>
      </w:r>
      <w:r w:rsidRPr="004D20D8">
        <w:rPr>
          <w:rFonts w:cs="Times New Roman"/>
        </w:rPr>
        <w:t xml:space="preserve"> </w:t>
      </w:r>
      <w:r w:rsidRPr="00F85E72">
        <w:rPr>
          <w:rFonts w:cs="Times New Roman"/>
        </w:rPr>
        <w:t>affect</w:t>
      </w:r>
      <w:r w:rsidRPr="004D20D8">
        <w:rPr>
          <w:rFonts w:cs="Times New Roman"/>
        </w:rPr>
        <w:t xml:space="preserve"> </w:t>
      </w:r>
      <w:r w:rsidRPr="00F85E72">
        <w:rPr>
          <w:rFonts w:cs="Times New Roman"/>
        </w:rPr>
        <w:t>this</w:t>
      </w:r>
      <w:r w:rsidRPr="004D20D8">
        <w:rPr>
          <w:rFonts w:cs="Times New Roman"/>
        </w:rPr>
        <w:t xml:space="preserve"> </w:t>
      </w:r>
      <w:r w:rsidR="00516FD2" w:rsidRPr="00F85E72">
        <w:rPr>
          <w:rFonts w:cs="Times New Roman"/>
        </w:rPr>
        <w:t>client</w:t>
      </w:r>
      <w:r w:rsidRPr="00F85E72">
        <w:rPr>
          <w:rFonts w:cs="Times New Roman"/>
        </w:rPr>
        <w:t>’s</w:t>
      </w:r>
      <w:r w:rsidRPr="004D20D8">
        <w:rPr>
          <w:rFonts w:cs="Times New Roman"/>
        </w:rPr>
        <w:t xml:space="preserve"> reassessments?</w:t>
      </w:r>
    </w:p>
    <w:p w14:paraId="708B4606" w14:textId="0D7D5EEB" w:rsidR="00E94F85" w:rsidRPr="00F85E72" w:rsidRDefault="00A20774" w:rsidP="00B22BEF">
      <w:pPr>
        <w:pStyle w:val="BodyText"/>
        <w:spacing w:before="120"/>
        <w:ind w:left="115"/>
        <w:rPr>
          <w:rFonts w:cs="Times New Roman"/>
        </w:rPr>
      </w:pPr>
      <w:r w:rsidRPr="004D20D8">
        <w:rPr>
          <w:rFonts w:cs="Times New Roman"/>
        </w:rPr>
        <w:t xml:space="preserve">Yes, </w:t>
      </w:r>
      <w:r w:rsidRPr="00F85E72">
        <w:rPr>
          <w:rFonts w:cs="Times New Roman"/>
        </w:rPr>
        <w:t>both</w:t>
      </w:r>
      <w:r w:rsidRPr="004D20D8">
        <w:rPr>
          <w:rFonts w:cs="Times New Roman"/>
        </w:rPr>
        <w:t xml:space="preserve"> interviews </w:t>
      </w:r>
      <w:r w:rsidRPr="00F85E72">
        <w:rPr>
          <w:rFonts w:cs="Times New Roman"/>
        </w:rPr>
        <w:t>are</w:t>
      </w:r>
      <w:r w:rsidRPr="004D20D8">
        <w:rPr>
          <w:rFonts w:cs="Times New Roman"/>
        </w:rPr>
        <w:t xml:space="preserve"> required regardless </w:t>
      </w:r>
      <w:r w:rsidRPr="00F85E72">
        <w:rPr>
          <w:rFonts w:cs="Times New Roman"/>
        </w:rPr>
        <w:t>of</w:t>
      </w:r>
      <w:r w:rsidRPr="004D20D8">
        <w:rPr>
          <w:rFonts w:cs="Times New Roman"/>
        </w:rPr>
        <w:t xml:space="preserve"> </w:t>
      </w:r>
      <w:r w:rsidRPr="00F85E72">
        <w:rPr>
          <w:rFonts w:cs="Times New Roman"/>
        </w:rPr>
        <w:t>the</w:t>
      </w:r>
      <w:r w:rsidRPr="004D20D8">
        <w:rPr>
          <w:rFonts w:cs="Times New Roman"/>
        </w:rPr>
        <w:t xml:space="preserve"> </w:t>
      </w:r>
      <w:r w:rsidRPr="00F85E72">
        <w:rPr>
          <w:rFonts w:cs="Times New Roman"/>
        </w:rPr>
        <w:t>amount</w:t>
      </w:r>
      <w:r w:rsidRPr="004D20D8">
        <w:rPr>
          <w:rFonts w:cs="Times New Roman"/>
        </w:rPr>
        <w:t xml:space="preserve"> </w:t>
      </w:r>
      <w:r w:rsidRPr="00F85E72">
        <w:rPr>
          <w:rFonts w:cs="Times New Roman"/>
        </w:rPr>
        <w:t>of</w:t>
      </w:r>
      <w:r w:rsidRPr="004D20D8">
        <w:rPr>
          <w:rFonts w:cs="Times New Roman"/>
        </w:rPr>
        <w:t xml:space="preserve"> time between </w:t>
      </w:r>
      <w:r w:rsidRPr="00F85E72">
        <w:rPr>
          <w:rFonts w:cs="Times New Roman"/>
        </w:rPr>
        <w:t>the</w:t>
      </w:r>
      <w:r w:rsidRPr="004D20D8">
        <w:rPr>
          <w:rFonts w:cs="Times New Roman"/>
        </w:rPr>
        <w:t xml:space="preserve"> two. </w:t>
      </w:r>
      <w:r w:rsidRPr="00F85E72">
        <w:rPr>
          <w:rFonts w:cs="Times New Roman"/>
        </w:rPr>
        <w:t>This</w:t>
      </w:r>
      <w:r w:rsidRPr="004D20D8">
        <w:rPr>
          <w:rFonts w:cs="Times New Roman"/>
        </w:rPr>
        <w:t xml:space="preserve"> </w:t>
      </w:r>
      <w:r w:rsidRPr="00F85E72">
        <w:rPr>
          <w:rFonts w:cs="Times New Roman"/>
        </w:rPr>
        <w:t>provides</w:t>
      </w:r>
      <w:r w:rsidRPr="004D20D8">
        <w:rPr>
          <w:rFonts w:cs="Times New Roman"/>
        </w:rPr>
        <w:t xml:space="preserve"> CMHS </w:t>
      </w:r>
      <w:r w:rsidRPr="00F85E72">
        <w:rPr>
          <w:rFonts w:cs="Times New Roman"/>
        </w:rPr>
        <w:t>with</w:t>
      </w:r>
      <w:r w:rsidRPr="004D20D8">
        <w:rPr>
          <w:rFonts w:cs="Times New Roman"/>
        </w:rPr>
        <w:t xml:space="preserve"> </w:t>
      </w:r>
      <w:r w:rsidRPr="00F85E72">
        <w:rPr>
          <w:rFonts w:cs="Times New Roman"/>
        </w:rPr>
        <w:t>outcome</w:t>
      </w:r>
      <w:r w:rsidRPr="004D20D8">
        <w:rPr>
          <w:rFonts w:cs="Times New Roman"/>
        </w:rPr>
        <w:t xml:space="preserve"> data.</w:t>
      </w:r>
      <w:r w:rsidR="00F46586">
        <w:rPr>
          <w:rFonts w:cs="Times New Roman"/>
        </w:rPr>
        <w:t xml:space="preserve"> </w:t>
      </w:r>
      <w:r w:rsidR="00F46586" w:rsidRPr="004D20D8">
        <w:rPr>
          <w:rFonts w:cs="Times New Roman"/>
        </w:rPr>
        <w:t>When a</w:t>
      </w:r>
      <w:r w:rsidR="00DC6E40">
        <w:rPr>
          <w:rFonts w:cs="Times New Roman"/>
        </w:rPr>
        <w:t xml:space="preserve"> client’s</w:t>
      </w:r>
      <w:r w:rsidR="00F46586" w:rsidRPr="004D20D8">
        <w:rPr>
          <w:rFonts w:cs="Times New Roman"/>
        </w:rPr>
        <w:t xml:space="preserve"> discharge record is entered into SPARS, </w:t>
      </w:r>
      <w:r w:rsidR="00F46586" w:rsidRPr="00F85E72">
        <w:rPr>
          <w:rFonts w:cs="Times New Roman"/>
        </w:rPr>
        <w:t xml:space="preserve">a </w:t>
      </w:r>
      <w:r w:rsidR="00F46586" w:rsidRPr="004D20D8">
        <w:rPr>
          <w:rFonts w:cs="Times New Roman"/>
        </w:rPr>
        <w:t xml:space="preserve">reassessment interview </w:t>
      </w:r>
      <w:r w:rsidR="00772E88">
        <w:rPr>
          <w:rFonts w:cs="Times New Roman"/>
        </w:rPr>
        <w:t>is</w:t>
      </w:r>
      <w:r w:rsidR="00772E88" w:rsidRPr="004D20D8">
        <w:rPr>
          <w:rFonts w:cs="Times New Roman"/>
        </w:rPr>
        <w:t xml:space="preserve"> </w:t>
      </w:r>
      <w:r w:rsidR="00F46586" w:rsidRPr="004D20D8">
        <w:rPr>
          <w:rFonts w:cs="Times New Roman"/>
        </w:rPr>
        <w:t>no longer due.</w:t>
      </w:r>
    </w:p>
    <w:p w14:paraId="6444F4E3" w14:textId="1DAF1A11" w:rsidR="004E7801" w:rsidRPr="004E7801" w:rsidRDefault="004E7801" w:rsidP="00B22BEF">
      <w:pPr>
        <w:pStyle w:val="BodyText"/>
        <w:numPr>
          <w:ilvl w:val="0"/>
          <w:numId w:val="2"/>
        </w:numPr>
        <w:spacing w:before="240" w:after="120"/>
        <w:rPr>
          <w:rFonts w:cs="Times New Roman"/>
          <w:b/>
        </w:rPr>
      </w:pPr>
      <w:r w:rsidRPr="004E7801">
        <w:rPr>
          <w:rFonts w:cs="Times New Roman"/>
          <w:b/>
        </w:rPr>
        <w:t>Do administrative entries count toward our annual goals?</w:t>
      </w:r>
    </w:p>
    <w:p w14:paraId="20D64D6B" w14:textId="0D879BC0" w:rsidR="004E7801" w:rsidRDefault="004E7801" w:rsidP="00B22BEF">
      <w:pPr>
        <w:pStyle w:val="BodyText"/>
        <w:spacing w:before="120"/>
        <w:ind w:left="115"/>
        <w:rPr>
          <w:rFonts w:cs="Times New Roman"/>
        </w:rPr>
      </w:pPr>
      <w:r w:rsidRPr="004E7801">
        <w:rPr>
          <w:rFonts w:cs="Times New Roman"/>
        </w:rPr>
        <w:t xml:space="preserve">Yes, an administrative entry at baseline counts as a client served for the grant. However, administrative entries </w:t>
      </w:r>
      <w:r w:rsidR="00C06051">
        <w:rPr>
          <w:rFonts w:cs="Times New Roman"/>
        </w:rPr>
        <w:t>are excluded from</w:t>
      </w:r>
      <w:r w:rsidRPr="004E7801">
        <w:rPr>
          <w:rFonts w:cs="Times New Roman"/>
        </w:rPr>
        <w:t xml:space="preserve"> the Reassessment Interview Rate </w:t>
      </w:r>
      <w:r w:rsidR="00566929">
        <w:rPr>
          <w:rFonts w:cs="Times New Roman"/>
        </w:rPr>
        <w:t>and</w:t>
      </w:r>
      <w:r w:rsidRPr="004E7801">
        <w:rPr>
          <w:rFonts w:cs="Times New Roman"/>
        </w:rPr>
        <w:t xml:space="preserve"> the Discharge Interview Rate</w:t>
      </w:r>
      <w:r w:rsidR="00566929">
        <w:rPr>
          <w:rFonts w:cs="Times New Roman"/>
        </w:rPr>
        <w:t xml:space="preserve">, as these </w:t>
      </w:r>
      <w:r w:rsidRPr="004E7801">
        <w:rPr>
          <w:rFonts w:cs="Times New Roman"/>
        </w:rPr>
        <w:t>are specifically measuring whether the interview was completed</w:t>
      </w:r>
      <w:r w:rsidR="00686E28">
        <w:rPr>
          <w:rFonts w:cs="Times New Roman"/>
        </w:rPr>
        <w:t>.</w:t>
      </w:r>
    </w:p>
    <w:p w14:paraId="55A6F123" w14:textId="77777777" w:rsidR="00566929" w:rsidRPr="00F85E72" w:rsidRDefault="00566929" w:rsidP="00B22BEF">
      <w:pPr>
        <w:pStyle w:val="BodyText"/>
        <w:spacing w:before="120"/>
        <w:ind w:left="115"/>
        <w:rPr>
          <w:rFonts w:cs="Times New Roman"/>
        </w:rPr>
      </w:pPr>
    </w:p>
    <w:p w14:paraId="5F30BD4A" w14:textId="77777777" w:rsidR="000D774F" w:rsidRDefault="000D774F" w:rsidP="00B22BEF">
      <w:pPr>
        <w:pStyle w:val="Heading1"/>
        <w:spacing w:before="240"/>
        <w:ind w:left="115"/>
        <w:rPr>
          <w:rFonts w:cs="Times New Roman"/>
          <w:sz w:val="20"/>
          <w:szCs w:val="20"/>
        </w:rPr>
      </w:pPr>
      <w:r w:rsidRPr="006B6A89">
        <w:rPr>
          <w:rFonts w:cs="Times New Roman"/>
        </w:rPr>
        <w:t>Who to Contact</w:t>
      </w:r>
      <w:r w:rsidRPr="00F85E72">
        <w:rPr>
          <w:rFonts w:cs="Times New Roman"/>
          <w:sz w:val="20"/>
          <w:szCs w:val="20"/>
        </w:rPr>
        <w:t xml:space="preserve"> </w:t>
      </w:r>
    </w:p>
    <w:p w14:paraId="7E83E5A3" w14:textId="77777777" w:rsidR="000D774F" w:rsidRPr="006B6A89" w:rsidRDefault="000D774F" w:rsidP="00B22BEF">
      <w:pPr>
        <w:pStyle w:val="BodyText"/>
        <w:numPr>
          <w:ilvl w:val="0"/>
          <w:numId w:val="2"/>
        </w:numPr>
        <w:spacing w:before="240" w:after="120"/>
        <w:rPr>
          <w:rFonts w:cs="Times New Roman"/>
        </w:rPr>
      </w:pPr>
      <w:r>
        <w:rPr>
          <w:rFonts w:cs="Times New Roman"/>
          <w:b/>
        </w:rPr>
        <w:t xml:space="preserve">We </w:t>
      </w:r>
      <w:r w:rsidRPr="006B6A89">
        <w:rPr>
          <w:rFonts w:cs="Times New Roman"/>
          <w:b/>
        </w:rPr>
        <w:t xml:space="preserve">have additional questions that need </w:t>
      </w:r>
      <w:r w:rsidRPr="000D774F">
        <w:rPr>
          <w:rFonts w:cs="Times New Roman"/>
          <w:b/>
        </w:rPr>
        <w:t>to</w:t>
      </w:r>
      <w:r w:rsidRPr="006B6A89">
        <w:rPr>
          <w:rFonts w:cs="Times New Roman"/>
          <w:b/>
        </w:rPr>
        <w:t xml:space="preserve"> be addressed. How do we get them answered?</w:t>
      </w:r>
    </w:p>
    <w:p w14:paraId="708B4613" w14:textId="49442C9B" w:rsidR="00E94F85" w:rsidRPr="00F85E72" w:rsidRDefault="00545A35" w:rsidP="00B22BEF">
      <w:pPr>
        <w:pStyle w:val="BodyText"/>
        <w:spacing w:before="120"/>
        <w:ind w:left="144"/>
        <w:rPr>
          <w:rFonts w:cs="Times New Roman"/>
        </w:rPr>
      </w:pPr>
      <w:r>
        <w:rPr>
          <w:rFonts w:cs="Times New Roman"/>
        </w:rPr>
        <w:t>Grantees can</w:t>
      </w:r>
      <w:r w:rsidR="000E4A83">
        <w:rPr>
          <w:rFonts w:cs="Times New Roman"/>
        </w:rPr>
        <w:t xml:space="preserve"> direct</w:t>
      </w:r>
      <w:r w:rsidR="000A6012">
        <w:rPr>
          <w:rFonts w:cs="Times New Roman"/>
        </w:rPr>
        <w:t xml:space="preserve"> all questions related to the CMHS </w:t>
      </w:r>
      <w:r w:rsidR="00B726DB">
        <w:rPr>
          <w:rFonts w:cs="Times New Roman"/>
        </w:rPr>
        <w:t>NOMs</w:t>
      </w:r>
      <w:r w:rsidR="000A6012">
        <w:rPr>
          <w:rFonts w:cs="Times New Roman"/>
        </w:rPr>
        <w:t xml:space="preserve"> Client-level Measures </w:t>
      </w:r>
      <w:r w:rsidR="002E57E8">
        <w:rPr>
          <w:rFonts w:cs="Times New Roman"/>
        </w:rPr>
        <w:t xml:space="preserve">Tool </w:t>
      </w:r>
      <w:r w:rsidR="000A6012">
        <w:rPr>
          <w:rFonts w:cs="Times New Roman"/>
        </w:rPr>
        <w:t xml:space="preserve">(Services Activities), </w:t>
      </w:r>
      <w:r w:rsidR="000E4A83">
        <w:rPr>
          <w:rFonts w:cs="Times New Roman"/>
        </w:rPr>
        <w:t xml:space="preserve">to </w:t>
      </w:r>
      <w:hyperlink r:id="rId42" w:history="1">
        <w:r w:rsidR="00FF050D" w:rsidRPr="00347AFD">
          <w:rPr>
            <w:rStyle w:val="Hyperlink"/>
            <w:rFonts w:cs="Times New Roman"/>
            <w:color w:val="1F419A"/>
          </w:rPr>
          <w:t>CMHS-GPRAtools@samhsa.hhs.gov</w:t>
        </w:r>
      </w:hyperlink>
      <w:r w:rsidR="000E4A83">
        <w:rPr>
          <w:rFonts w:cs="Times New Roman"/>
        </w:rPr>
        <w:t>.</w:t>
      </w:r>
      <w:r w:rsidR="000A6012">
        <w:rPr>
          <w:rFonts w:cs="Times New Roman"/>
        </w:rPr>
        <w:t xml:space="preserve"> </w:t>
      </w:r>
      <w:r w:rsidR="000D774F" w:rsidRPr="006B6A89">
        <w:rPr>
          <w:rFonts w:cs="Times New Roman"/>
        </w:rPr>
        <w:t xml:space="preserve">For </w:t>
      </w:r>
      <w:r w:rsidR="000D774F" w:rsidRPr="00F85E72">
        <w:rPr>
          <w:rFonts w:cs="Times New Roman"/>
        </w:rPr>
        <w:t>all</w:t>
      </w:r>
      <w:r w:rsidR="000D774F" w:rsidRPr="006B6A89">
        <w:rPr>
          <w:rFonts w:cs="Times New Roman"/>
        </w:rPr>
        <w:t xml:space="preserve"> </w:t>
      </w:r>
      <w:r w:rsidR="000D774F" w:rsidRPr="00F85E72">
        <w:rPr>
          <w:rFonts w:cs="Times New Roman"/>
        </w:rPr>
        <w:t>questions</w:t>
      </w:r>
      <w:r w:rsidR="000D774F" w:rsidRPr="006B6A89">
        <w:rPr>
          <w:rFonts w:cs="Times New Roman"/>
        </w:rPr>
        <w:t xml:space="preserve"> related </w:t>
      </w:r>
      <w:r w:rsidR="000D774F" w:rsidRPr="00F85E72">
        <w:rPr>
          <w:rFonts w:cs="Times New Roman"/>
        </w:rPr>
        <w:t>to</w:t>
      </w:r>
      <w:r w:rsidR="000D774F" w:rsidRPr="006B6A89">
        <w:rPr>
          <w:rFonts w:cs="Times New Roman"/>
        </w:rPr>
        <w:t xml:space="preserve"> SPARS</w:t>
      </w:r>
      <w:r w:rsidR="000D774F" w:rsidRPr="00F85E72">
        <w:rPr>
          <w:rFonts w:cs="Times New Roman"/>
        </w:rPr>
        <w:t>,</w:t>
      </w:r>
      <w:r w:rsidR="000D774F" w:rsidRPr="006B6A89">
        <w:rPr>
          <w:rFonts w:cs="Times New Roman"/>
        </w:rPr>
        <w:t xml:space="preserve"> </w:t>
      </w:r>
      <w:r w:rsidR="000D774F" w:rsidRPr="00F85E72">
        <w:rPr>
          <w:rFonts w:cs="Times New Roman"/>
        </w:rPr>
        <w:t>please</w:t>
      </w:r>
      <w:r w:rsidR="000D774F" w:rsidRPr="006B6A89">
        <w:rPr>
          <w:rFonts w:cs="Times New Roman"/>
        </w:rPr>
        <w:t xml:space="preserve"> </w:t>
      </w:r>
      <w:r w:rsidR="000D774F" w:rsidRPr="00F85E72">
        <w:rPr>
          <w:rFonts w:cs="Times New Roman"/>
        </w:rPr>
        <w:t>contact</w:t>
      </w:r>
      <w:r w:rsidR="000D774F" w:rsidRPr="006B6A89">
        <w:rPr>
          <w:rFonts w:cs="Times New Roman"/>
        </w:rPr>
        <w:t xml:space="preserve"> </w:t>
      </w:r>
      <w:r w:rsidR="000D774F" w:rsidRPr="00F85E72">
        <w:rPr>
          <w:rFonts w:cs="Times New Roman"/>
        </w:rPr>
        <w:t>the</w:t>
      </w:r>
      <w:r w:rsidR="000D774F" w:rsidRPr="006B6A89">
        <w:rPr>
          <w:rFonts w:cs="Times New Roman"/>
        </w:rPr>
        <w:t xml:space="preserve"> SPARS </w:t>
      </w:r>
      <w:r w:rsidR="000D774F" w:rsidRPr="00F85E72">
        <w:rPr>
          <w:rFonts w:cs="Times New Roman"/>
        </w:rPr>
        <w:t>Help</w:t>
      </w:r>
      <w:r w:rsidR="000D774F" w:rsidRPr="006B6A89">
        <w:rPr>
          <w:rFonts w:cs="Times New Roman"/>
        </w:rPr>
        <w:t xml:space="preserve"> </w:t>
      </w:r>
      <w:r w:rsidR="000D774F" w:rsidRPr="00F85E72">
        <w:rPr>
          <w:rFonts w:cs="Times New Roman"/>
        </w:rPr>
        <w:t>Desk,</w:t>
      </w:r>
      <w:r w:rsidR="000D774F" w:rsidRPr="006B6A89">
        <w:rPr>
          <w:rFonts w:cs="Times New Roman"/>
        </w:rPr>
        <w:t xml:space="preserve"> Monday </w:t>
      </w:r>
      <w:r w:rsidR="000D774F" w:rsidRPr="00F85E72">
        <w:rPr>
          <w:rFonts w:cs="Times New Roman"/>
        </w:rPr>
        <w:t>through</w:t>
      </w:r>
      <w:r w:rsidR="000D774F" w:rsidRPr="006B6A89">
        <w:rPr>
          <w:rFonts w:cs="Times New Roman"/>
        </w:rPr>
        <w:t xml:space="preserve"> Friday, </w:t>
      </w:r>
      <w:r w:rsidR="00015EDA">
        <w:rPr>
          <w:rFonts w:cs="Times New Roman"/>
        </w:rPr>
        <w:t>9</w:t>
      </w:r>
      <w:r w:rsidR="000D774F" w:rsidRPr="00F85E72">
        <w:rPr>
          <w:rFonts w:cs="Times New Roman"/>
        </w:rPr>
        <w:t>:00</w:t>
      </w:r>
      <w:r w:rsidR="000D774F" w:rsidRPr="006B6A89">
        <w:rPr>
          <w:rFonts w:cs="Times New Roman"/>
        </w:rPr>
        <w:t xml:space="preserve"> AM </w:t>
      </w:r>
      <w:r w:rsidR="000D774F" w:rsidRPr="00F85E72">
        <w:rPr>
          <w:rFonts w:cs="Times New Roman"/>
        </w:rPr>
        <w:t>to</w:t>
      </w:r>
      <w:r w:rsidR="000D774F" w:rsidRPr="006B6A89">
        <w:rPr>
          <w:rFonts w:cs="Times New Roman"/>
        </w:rPr>
        <w:t xml:space="preserve"> </w:t>
      </w:r>
      <w:r w:rsidR="00015EDA">
        <w:rPr>
          <w:rFonts w:cs="Times New Roman"/>
        </w:rPr>
        <w:t>8</w:t>
      </w:r>
      <w:r w:rsidR="000D774F" w:rsidRPr="00F85E72">
        <w:rPr>
          <w:rFonts w:cs="Times New Roman"/>
        </w:rPr>
        <w:t>:00</w:t>
      </w:r>
      <w:r w:rsidR="000D774F" w:rsidRPr="006B6A89">
        <w:rPr>
          <w:rFonts w:cs="Times New Roman"/>
        </w:rPr>
        <w:t xml:space="preserve"> PM </w:t>
      </w:r>
      <w:r w:rsidR="00015EDA">
        <w:rPr>
          <w:rFonts w:cs="Times New Roman"/>
        </w:rPr>
        <w:t>ET</w:t>
      </w:r>
      <w:r w:rsidR="000D774F" w:rsidRPr="006B6A89">
        <w:rPr>
          <w:rFonts w:cs="Times New Roman"/>
        </w:rPr>
        <w:t xml:space="preserve">, </w:t>
      </w:r>
      <w:r w:rsidR="000D774F" w:rsidRPr="00F85E72">
        <w:rPr>
          <w:rFonts w:cs="Times New Roman"/>
        </w:rPr>
        <w:t>by</w:t>
      </w:r>
      <w:r w:rsidR="000D774F" w:rsidRPr="006B6A89">
        <w:rPr>
          <w:rFonts w:cs="Times New Roman"/>
        </w:rPr>
        <w:t xml:space="preserve"> </w:t>
      </w:r>
      <w:r w:rsidR="000D774F" w:rsidRPr="00F85E72">
        <w:rPr>
          <w:rFonts w:cs="Times New Roman"/>
        </w:rPr>
        <w:t>phone</w:t>
      </w:r>
      <w:r w:rsidR="000D774F" w:rsidRPr="006B6A89">
        <w:rPr>
          <w:rFonts w:cs="Times New Roman"/>
        </w:rPr>
        <w:t xml:space="preserve"> </w:t>
      </w:r>
      <w:r w:rsidR="000D774F" w:rsidRPr="00F85E72">
        <w:rPr>
          <w:rFonts w:cs="Times New Roman"/>
        </w:rPr>
        <w:t>(1-800-685-7623,</w:t>
      </w:r>
      <w:r w:rsidR="000D774F" w:rsidRPr="006B6A89">
        <w:rPr>
          <w:rFonts w:cs="Times New Roman"/>
        </w:rPr>
        <w:t xml:space="preserve"> </w:t>
      </w:r>
      <w:r w:rsidR="000D774F" w:rsidRPr="00F85E72">
        <w:rPr>
          <w:rFonts w:cs="Times New Roman"/>
        </w:rPr>
        <w:t>toll-free)</w:t>
      </w:r>
      <w:r w:rsidR="000D774F" w:rsidRPr="006B6A89">
        <w:rPr>
          <w:rFonts w:cs="Times New Roman"/>
        </w:rPr>
        <w:t xml:space="preserve"> </w:t>
      </w:r>
      <w:r w:rsidR="000D774F" w:rsidRPr="00F85E72">
        <w:rPr>
          <w:rFonts w:cs="Times New Roman"/>
        </w:rPr>
        <w:t>and</w:t>
      </w:r>
      <w:r w:rsidR="000D774F" w:rsidRPr="006B6A89">
        <w:rPr>
          <w:rFonts w:cs="Times New Roman"/>
        </w:rPr>
        <w:t xml:space="preserve"> email (</w:t>
      </w:r>
      <w:hyperlink r:id="rId43" w:history="1">
        <w:r w:rsidR="000D774F" w:rsidRPr="00347AFD">
          <w:rPr>
            <w:rStyle w:val="Hyperlink"/>
            <w:rFonts w:cs="Times New Roman"/>
            <w:color w:val="1F419A"/>
          </w:rPr>
          <w:t>SPARSHelpDesk@mathematica-mpr.com</w:t>
        </w:r>
      </w:hyperlink>
      <w:r w:rsidR="000D774F" w:rsidRPr="006B6A89">
        <w:rPr>
          <w:rFonts w:cs="Times New Roman"/>
        </w:rPr>
        <w:t>).</w:t>
      </w:r>
      <w:r>
        <w:rPr>
          <w:rFonts w:cs="Times New Roman"/>
        </w:rPr>
        <w:t xml:space="preserve"> Grantees can contact their GPO f</w:t>
      </w:r>
      <w:r w:rsidR="000D774F" w:rsidRPr="006B6A89">
        <w:rPr>
          <w:rFonts w:cs="Times New Roman"/>
        </w:rPr>
        <w:t xml:space="preserve">or </w:t>
      </w:r>
      <w:r w:rsidR="00094675">
        <w:rPr>
          <w:rFonts w:cs="Times New Roman"/>
        </w:rPr>
        <w:t>any other</w:t>
      </w:r>
      <w:r w:rsidR="000D774F" w:rsidRPr="006B6A89">
        <w:rPr>
          <w:rFonts w:cs="Times New Roman"/>
        </w:rPr>
        <w:t xml:space="preserve"> </w:t>
      </w:r>
      <w:r w:rsidR="000D774F" w:rsidRPr="00F85E72">
        <w:rPr>
          <w:rFonts w:cs="Times New Roman"/>
        </w:rPr>
        <w:t>project-related</w:t>
      </w:r>
      <w:r w:rsidR="000D774F" w:rsidRPr="006B6A89">
        <w:rPr>
          <w:rFonts w:cs="Times New Roman"/>
        </w:rPr>
        <w:t xml:space="preserve"> </w:t>
      </w:r>
      <w:r w:rsidR="000D774F" w:rsidRPr="00F85E72">
        <w:rPr>
          <w:rFonts w:cs="Times New Roman"/>
        </w:rPr>
        <w:t>questions</w:t>
      </w:r>
      <w:r w:rsidR="000D774F">
        <w:rPr>
          <w:rFonts w:cs="Times New Roman"/>
        </w:rPr>
        <w:t xml:space="preserve">. </w:t>
      </w:r>
    </w:p>
    <w:sectPr w:rsidR="00E94F85" w:rsidRPr="00F85E72" w:rsidSect="00FB2E06">
      <w:footerReference w:type="default" r:id="rId44"/>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6883" w14:textId="77777777" w:rsidR="003C2F9B" w:rsidRDefault="003C2F9B">
      <w:r>
        <w:separator/>
      </w:r>
    </w:p>
  </w:endnote>
  <w:endnote w:type="continuationSeparator" w:id="0">
    <w:p w14:paraId="109EC6D6" w14:textId="77777777" w:rsidR="003C2F9B" w:rsidRDefault="003C2F9B">
      <w:r>
        <w:continuationSeparator/>
      </w:r>
    </w:p>
  </w:endnote>
  <w:endnote w:type="continuationNotice" w:id="1">
    <w:p w14:paraId="1D5D294E" w14:textId="77777777" w:rsidR="003C2F9B" w:rsidRDefault="003C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62730"/>
      <w:docPartObj>
        <w:docPartGallery w:val="Page Numbers (Bottom of Page)"/>
        <w:docPartUnique/>
      </w:docPartObj>
    </w:sdtPr>
    <w:sdtEndPr>
      <w:rPr>
        <w:noProof/>
      </w:rPr>
    </w:sdtEndPr>
    <w:sdtContent>
      <w:p w14:paraId="4B8D5E70" w14:textId="36290A8F" w:rsidR="00FB2E06" w:rsidRDefault="00FB2E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70BC03" w14:textId="77777777" w:rsidR="00FB2E06" w:rsidRDefault="00FB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7DD6" w14:textId="77777777" w:rsidR="003C2F9B" w:rsidRDefault="003C2F9B">
      <w:r>
        <w:separator/>
      </w:r>
    </w:p>
  </w:footnote>
  <w:footnote w:type="continuationSeparator" w:id="0">
    <w:p w14:paraId="71899D37" w14:textId="77777777" w:rsidR="003C2F9B" w:rsidRDefault="003C2F9B">
      <w:r>
        <w:continuationSeparator/>
      </w:r>
    </w:p>
  </w:footnote>
  <w:footnote w:type="continuationNotice" w:id="1">
    <w:p w14:paraId="778373E9" w14:textId="77777777" w:rsidR="003C2F9B" w:rsidRDefault="003C2F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26"/>
    <w:multiLevelType w:val="hybridMultilevel"/>
    <w:tmpl w:val="4BA68580"/>
    <w:lvl w:ilvl="0" w:tplc="C214ECA8">
      <w:start w:val="1"/>
      <w:numFmt w:val="decimal"/>
      <w:lvlText w:val="%1)"/>
      <w:lvlJc w:val="left"/>
      <w:pPr>
        <w:ind w:left="630" w:hanging="540"/>
      </w:pPr>
      <w:rPr>
        <w:rFonts w:ascii="Times New Roman" w:eastAsia="Times New Roman" w:hAnsi="Times New Roman" w:hint="default"/>
        <w:b/>
        <w:bCs/>
        <w:sz w:val="24"/>
        <w:szCs w:val="24"/>
      </w:rPr>
    </w:lvl>
    <w:lvl w:ilvl="1" w:tplc="8EB66BF0">
      <w:start w:val="1"/>
      <w:numFmt w:val="bullet"/>
      <w:lvlText w:val="•"/>
      <w:lvlJc w:val="left"/>
      <w:pPr>
        <w:ind w:left="840" w:hanging="360"/>
      </w:pPr>
      <w:rPr>
        <w:rFonts w:ascii="Arial" w:eastAsia="Arial" w:hAnsi="Arial" w:hint="default"/>
        <w:sz w:val="24"/>
        <w:szCs w:val="24"/>
      </w:rPr>
    </w:lvl>
    <w:lvl w:ilvl="2" w:tplc="33DE1ECC">
      <w:start w:val="1"/>
      <w:numFmt w:val="bullet"/>
      <w:lvlText w:val="–"/>
      <w:lvlJc w:val="left"/>
      <w:pPr>
        <w:ind w:left="840" w:hanging="360"/>
      </w:pPr>
      <w:rPr>
        <w:rFonts w:ascii="Verdana" w:eastAsia="Verdana" w:hAnsi="Verdana" w:hint="default"/>
        <w:w w:val="99"/>
        <w:sz w:val="24"/>
        <w:szCs w:val="24"/>
      </w:rPr>
    </w:lvl>
    <w:lvl w:ilvl="3" w:tplc="47AE62F6">
      <w:start w:val="1"/>
      <w:numFmt w:val="bullet"/>
      <w:lvlText w:val="•"/>
      <w:lvlJc w:val="left"/>
      <w:pPr>
        <w:ind w:left="840" w:hanging="360"/>
      </w:pPr>
      <w:rPr>
        <w:rFonts w:hint="default"/>
      </w:rPr>
    </w:lvl>
    <w:lvl w:ilvl="4" w:tplc="DFD46860">
      <w:start w:val="1"/>
      <w:numFmt w:val="bullet"/>
      <w:lvlText w:val="•"/>
      <w:lvlJc w:val="left"/>
      <w:pPr>
        <w:ind w:left="840" w:hanging="360"/>
      </w:pPr>
      <w:rPr>
        <w:rFonts w:hint="default"/>
      </w:rPr>
    </w:lvl>
    <w:lvl w:ilvl="5" w:tplc="8D9AB0D6">
      <w:start w:val="1"/>
      <w:numFmt w:val="bullet"/>
      <w:lvlText w:val="•"/>
      <w:lvlJc w:val="left"/>
      <w:pPr>
        <w:ind w:left="840" w:hanging="360"/>
      </w:pPr>
      <w:rPr>
        <w:rFonts w:hint="default"/>
      </w:rPr>
    </w:lvl>
    <w:lvl w:ilvl="6" w:tplc="A6E2D002">
      <w:start w:val="1"/>
      <w:numFmt w:val="bullet"/>
      <w:lvlText w:val="•"/>
      <w:lvlJc w:val="left"/>
      <w:pPr>
        <w:ind w:left="840" w:hanging="360"/>
      </w:pPr>
      <w:rPr>
        <w:rFonts w:hint="default"/>
      </w:rPr>
    </w:lvl>
    <w:lvl w:ilvl="7" w:tplc="65028274">
      <w:start w:val="1"/>
      <w:numFmt w:val="bullet"/>
      <w:lvlText w:val="•"/>
      <w:lvlJc w:val="left"/>
      <w:pPr>
        <w:ind w:left="840" w:hanging="360"/>
      </w:pPr>
      <w:rPr>
        <w:rFonts w:hint="default"/>
      </w:rPr>
    </w:lvl>
    <w:lvl w:ilvl="8" w:tplc="39C23686">
      <w:start w:val="1"/>
      <w:numFmt w:val="bullet"/>
      <w:lvlText w:val="•"/>
      <w:lvlJc w:val="left"/>
      <w:pPr>
        <w:ind w:left="3953" w:hanging="360"/>
      </w:pPr>
      <w:rPr>
        <w:rFonts w:hint="default"/>
      </w:rPr>
    </w:lvl>
  </w:abstractNum>
  <w:abstractNum w:abstractNumId="1" w15:restartNumberingAfterBreak="0">
    <w:nsid w:val="056C375F"/>
    <w:multiLevelType w:val="hybridMultilevel"/>
    <w:tmpl w:val="79262F58"/>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2" w15:restartNumberingAfterBreak="0">
    <w:nsid w:val="0A811862"/>
    <w:multiLevelType w:val="hybridMultilevel"/>
    <w:tmpl w:val="0A38538A"/>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3" w15:restartNumberingAfterBreak="0">
    <w:nsid w:val="0C622BCD"/>
    <w:multiLevelType w:val="hybridMultilevel"/>
    <w:tmpl w:val="9A0AF118"/>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04090001">
      <w:start w:val="1"/>
      <w:numFmt w:val="bullet"/>
      <w:lvlText w:val=""/>
      <w:lvlJc w:val="left"/>
      <w:pPr>
        <w:ind w:left="840" w:hanging="360"/>
      </w:pPr>
      <w:rPr>
        <w:rFonts w:ascii="Symbol" w:hAnsi="Symbol" w:hint="default"/>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4" w15:restartNumberingAfterBreak="0">
    <w:nsid w:val="145247B7"/>
    <w:multiLevelType w:val="hybridMultilevel"/>
    <w:tmpl w:val="654A2EB8"/>
    <w:lvl w:ilvl="0" w:tplc="35380EDE">
      <w:start w:val="41"/>
      <w:numFmt w:val="decimal"/>
      <w:lvlText w:val="%1."/>
      <w:lvlJc w:val="left"/>
      <w:pPr>
        <w:ind w:left="687" w:hanging="548"/>
      </w:pPr>
      <w:rPr>
        <w:rFonts w:ascii="Times New Roman" w:eastAsia="Times New Roman" w:hAnsi="Times New Roman"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843AA"/>
    <w:multiLevelType w:val="hybridMultilevel"/>
    <w:tmpl w:val="E6CCD748"/>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hint="default"/>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6" w15:restartNumberingAfterBreak="0">
    <w:nsid w:val="193C3DA3"/>
    <w:multiLevelType w:val="hybridMultilevel"/>
    <w:tmpl w:val="9168AD86"/>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04090001">
      <w:start w:val="1"/>
      <w:numFmt w:val="bullet"/>
      <w:lvlText w:val=""/>
      <w:lvlJc w:val="left"/>
      <w:pPr>
        <w:ind w:left="840" w:hanging="360"/>
      </w:pPr>
      <w:rPr>
        <w:rFonts w:ascii="Symbol" w:hAnsi="Symbol" w:hint="default"/>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7" w15:restartNumberingAfterBreak="0">
    <w:nsid w:val="228D2BE7"/>
    <w:multiLevelType w:val="hybridMultilevel"/>
    <w:tmpl w:val="D018E928"/>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7360433"/>
    <w:multiLevelType w:val="hybridMultilevel"/>
    <w:tmpl w:val="D970394A"/>
    <w:lvl w:ilvl="0" w:tplc="84261722">
      <w:start w:val="1"/>
      <w:numFmt w:val="decimal"/>
      <w:lvlText w:val="%1)"/>
      <w:lvlJc w:val="left"/>
      <w:pPr>
        <w:ind w:left="700" w:hanging="540"/>
        <w:jc w:val="right"/>
      </w:pPr>
      <w:rPr>
        <w:rFonts w:ascii="Times New Roman" w:eastAsia="Times New Roman" w:hAnsi="Times New Roman" w:hint="default"/>
        <w:b/>
        <w:bCs/>
        <w:spacing w:val="-20"/>
        <w:sz w:val="24"/>
        <w:szCs w:val="24"/>
      </w:rPr>
    </w:lvl>
    <w:lvl w:ilvl="1" w:tplc="BA06289C">
      <w:start w:val="1"/>
      <w:numFmt w:val="bullet"/>
      <w:lvlText w:val="•"/>
      <w:lvlJc w:val="left"/>
      <w:pPr>
        <w:ind w:left="1067" w:hanging="360"/>
      </w:pPr>
      <w:rPr>
        <w:rFonts w:ascii="Arial" w:eastAsia="Arial" w:hAnsi="Arial" w:hint="default"/>
        <w:sz w:val="24"/>
        <w:szCs w:val="24"/>
      </w:rPr>
    </w:lvl>
    <w:lvl w:ilvl="2" w:tplc="33DE1ECC">
      <w:start w:val="1"/>
      <w:numFmt w:val="bullet"/>
      <w:lvlText w:val="–"/>
      <w:lvlJc w:val="left"/>
      <w:pPr>
        <w:ind w:left="1368" w:hanging="360"/>
      </w:pPr>
      <w:rPr>
        <w:rFonts w:ascii="Verdana" w:eastAsia="Verdana" w:hAnsi="Verdana" w:hint="default"/>
        <w:w w:val="99"/>
        <w:sz w:val="24"/>
        <w:szCs w:val="24"/>
      </w:rPr>
    </w:lvl>
    <w:lvl w:ilvl="3" w:tplc="E96ED606">
      <w:start w:val="1"/>
      <w:numFmt w:val="bullet"/>
      <w:lvlText w:val="•"/>
      <w:lvlJc w:val="left"/>
      <w:pPr>
        <w:ind w:left="1067" w:hanging="360"/>
      </w:pPr>
      <w:rPr>
        <w:rFonts w:hint="default"/>
      </w:rPr>
    </w:lvl>
    <w:lvl w:ilvl="4" w:tplc="4A76DF16">
      <w:start w:val="1"/>
      <w:numFmt w:val="bullet"/>
      <w:lvlText w:val="•"/>
      <w:lvlJc w:val="left"/>
      <w:pPr>
        <w:ind w:left="1239" w:hanging="360"/>
      </w:pPr>
      <w:rPr>
        <w:rFonts w:hint="default"/>
      </w:rPr>
    </w:lvl>
    <w:lvl w:ilvl="5" w:tplc="D2189DC6">
      <w:start w:val="1"/>
      <w:numFmt w:val="bullet"/>
      <w:lvlText w:val="•"/>
      <w:lvlJc w:val="left"/>
      <w:pPr>
        <w:ind w:left="1368" w:hanging="360"/>
      </w:pPr>
      <w:rPr>
        <w:rFonts w:hint="default"/>
      </w:rPr>
    </w:lvl>
    <w:lvl w:ilvl="6" w:tplc="2B4C6CCA">
      <w:start w:val="1"/>
      <w:numFmt w:val="bullet"/>
      <w:lvlText w:val="•"/>
      <w:lvlJc w:val="left"/>
      <w:pPr>
        <w:ind w:left="1841" w:hanging="360"/>
      </w:pPr>
      <w:rPr>
        <w:rFonts w:hint="default"/>
      </w:rPr>
    </w:lvl>
    <w:lvl w:ilvl="7" w:tplc="E00CD2E2">
      <w:start w:val="1"/>
      <w:numFmt w:val="bullet"/>
      <w:lvlText w:val="•"/>
      <w:lvlJc w:val="left"/>
      <w:pPr>
        <w:ind w:left="2314" w:hanging="360"/>
      </w:pPr>
      <w:rPr>
        <w:rFonts w:hint="default"/>
      </w:rPr>
    </w:lvl>
    <w:lvl w:ilvl="8" w:tplc="D8421BC4">
      <w:start w:val="1"/>
      <w:numFmt w:val="bullet"/>
      <w:lvlText w:val="•"/>
      <w:lvlJc w:val="left"/>
      <w:pPr>
        <w:ind w:left="2788" w:hanging="360"/>
      </w:pPr>
      <w:rPr>
        <w:rFonts w:hint="default"/>
      </w:rPr>
    </w:lvl>
  </w:abstractNum>
  <w:abstractNum w:abstractNumId="9" w15:restartNumberingAfterBreak="0">
    <w:nsid w:val="29EA2201"/>
    <w:multiLevelType w:val="hybridMultilevel"/>
    <w:tmpl w:val="61B86828"/>
    <w:lvl w:ilvl="0" w:tplc="617403DC">
      <w:start w:val="1"/>
      <w:numFmt w:val="decimal"/>
      <w:lvlText w:val="%1."/>
      <w:lvlJc w:val="left"/>
      <w:pPr>
        <w:ind w:left="840" w:hanging="360"/>
      </w:pPr>
      <w:rPr>
        <w:rFonts w:ascii="Times New Roman" w:eastAsia="Times New Roman" w:hAnsi="Times New Roman" w:hint="default"/>
        <w:sz w:val="24"/>
        <w:szCs w:val="24"/>
      </w:rPr>
    </w:lvl>
    <w:lvl w:ilvl="1" w:tplc="8F66DF84">
      <w:start w:val="1"/>
      <w:numFmt w:val="bullet"/>
      <w:lvlText w:val="•"/>
      <w:lvlJc w:val="left"/>
      <w:pPr>
        <w:ind w:left="1774" w:hanging="360"/>
      </w:pPr>
      <w:rPr>
        <w:rFonts w:hint="default"/>
      </w:rPr>
    </w:lvl>
    <w:lvl w:ilvl="2" w:tplc="8B501A80">
      <w:start w:val="1"/>
      <w:numFmt w:val="bullet"/>
      <w:lvlText w:val="•"/>
      <w:lvlJc w:val="left"/>
      <w:pPr>
        <w:ind w:left="2708" w:hanging="360"/>
      </w:pPr>
      <w:rPr>
        <w:rFonts w:hint="default"/>
      </w:rPr>
    </w:lvl>
    <w:lvl w:ilvl="3" w:tplc="160ADB7E">
      <w:start w:val="1"/>
      <w:numFmt w:val="bullet"/>
      <w:lvlText w:val="•"/>
      <w:lvlJc w:val="left"/>
      <w:pPr>
        <w:ind w:left="3642" w:hanging="360"/>
      </w:pPr>
      <w:rPr>
        <w:rFonts w:hint="default"/>
      </w:rPr>
    </w:lvl>
    <w:lvl w:ilvl="4" w:tplc="07A6CF1A">
      <w:start w:val="1"/>
      <w:numFmt w:val="bullet"/>
      <w:lvlText w:val="•"/>
      <w:lvlJc w:val="left"/>
      <w:pPr>
        <w:ind w:left="4576" w:hanging="360"/>
      </w:pPr>
      <w:rPr>
        <w:rFonts w:hint="default"/>
      </w:rPr>
    </w:lvl>
    <w:lvl w:ilvl="5" w:tplc="9F8C3C62">
      <w:start w:val="1"/>
      <w:numFmt w:val="bullet"/>
      <w:lvlText w:val="•"/>
      <w:lvlJc w:val="left"/>
      <w:pPr>
        <w:ind w:left="5510" w:hanging="360"/>
      </w:pPr>
      <w:rPr>
        <w:rFonts w:hint="default"/>
      </w:rPr>
    </w:lvl>
    <w:lvl w:ilvl="6" w:tplc="FD96F40C">
      <w:start w:val="1"/>
      <w:numFmt w:val="bullet"/>
      <w:lvlText w:val="•"/>
      <w:lvlJc w:val="left"/>
      <w:pPr>
        <w:ind w:left="6444" w:hanging="360"/>
      </w:pPr>
      <w:rPr>
        <w:rFonts w:hint="default"/>
      </w:rPr>
    </w:lvl>
    <w:lvl w:ilvl="7" w:tplc="3530E81A">
      <w:start w:val="1"/>
      <w:numFmt w:val="bullet"/>
      <w:lvlText w:val="•"/>
      <w:lvlJc w:val="left"/>
      <w:pPr>
        <w:ind w:left="7378" w:hanging="360"/>
      </w:pPr>
      <w:rPr>
        <w:rFonts w:hint="default"/>
      </w:rPr>
    </w:lvl>
    <w:lvl w:ilvl="8" w:tplc="D4AEB668">
      <w:start w:val="1"/>
      <w:numFmt w:val="bullet"/>
      <w:lvlText w:val="•"/>
      <w:lvlJc w:val="left"/>
      <w:pPr>
        <w:ind w:left="8312" w:hanging="360"/>
      </w:pPr>
      <w:rPr>
        <w:rFonts w:hint="default"/>
      </w:rPr>
    </w:lvl>
  </w:abstractNum>
  <w:abstractNum w:abstractNumId="10" w15:restartNumberingAfterBreak="0">
    <w:nsid w:val="2CB30022"/>
    <w:multiLevelType w:val="hybridMultilevel"/>
    <w:tmpl w:val="72C203CE"/>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04090001">
      <w:start w:val="1"/>
      <w:numFmt w:val="bullet"/>
      <w:lvlText w:val=""/>
      <w:lvlJc w:val="left"/>
      <w:pPr>
        <w:ind w:left="840" w:hanging="360"/>
      </w:pPr>
      <w:rPr>
        <w:rFonts w:ascii="Symbol" w:hAnsi="Symbol" w:hint="default"/>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11" w15:restartNumberingAfterBreak="0">
    <w:nsid w:val="388E634B"/>
    <w:multiLevelType w:val="hybridMultilevel"/>
    <w:tmpl w:val="F9A02EDC"/>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04090001">
      <w:start w:val="1"/>
      <w:numFmt w:val="bullet"/>
      <w:lvlText w:val=""/>
      <w:lvlJc w:val="left"/>
      <w:pPr>
        <w:ind w:left="840" w:hanging="360"/>
      </w:pPr>
      <w:rPr>
        <w:rFonts w:ascii="Symbol" w:hAnsi="Symbol" w:hint="default"/>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12" w15:restartNumberingAfterBreak="0">
    <w:nsid w:val="433D4429"/>
    <w:multiLevelType w:val="hybridMultilevel"/>
    <w:tmpl w:val="00CE356E"/>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13" w15:restartNumberingAfterBreak="0">
    <w:nsid w:val="446A4C4C"/>
    <w:multiLevelType w:val="hybridMultilevel"/>
    <w:tmpl w:val="3AAEA1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AB00AFE"/>
    <w:multiLevelType w:val="hybridMultilevel"/>
    <w:tmpl w:val="951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F6933"/>
    <w:multiLevelType w:val="hybridMultilevel"/>
    <w:tmpl w:val="93B610F8"/>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16" w15:restartNumberingAfterBreak="0">
    <w:nsid w:val="56DF7D23"/>
    <w:multiLevelType w:val="hybridMultilevel"/>
    <w:tmpl w:val="192AA398"/>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17" w15:restartNumberingAfterBreak="0">
    <w:nsid w:val="5D251010"/>
    <w:multiLevelType w:val="hybridMultilevel"/>
    <w:tmpl w:val="80022AF4"/>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18" w15:restartNumberingAfterBreak="0">
    <w:nsid w:val="63BA1E3A"/>
    <w:multiLevelType w:val="hybridMultilevel"/>
    <w:tmpl w:val="E494B3E6"/>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19" w15:restartNumberingAfterBreak="0">
    <w:nsid w:val="69ED7BE4"/>
    <w:multiLevelType w:val="hybridMultilevel"/>
    <w:tmpl w:val="B9DC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31509C"/>
    <w:multiLevelType w:val="hybridMultilevel"/>
    <w:tmpl w:val="2CE015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6D772B2D"/>
    <w:multiLevelType w:val="hybridMultilevel"/>
    <w:tmpl w:val="583EA736"/>
    <w:lvl w:ilvl="0" w:tplc="8EB66BF0">
      <w:start w:val="1"/>
      <w:numFmt w:val="bullet"/>
      <w:lvlText w:val="•"/>
      <w:lvlJc w:val="left"/>
      <w:pPr>
        <w:ind w:left="1080" w:hanging="360"/>
      </w:pPr>
      <w:rPr>
        <w:rFonts w:ascii="Arial" w:eastAsia="Arial" w:hAnsi="Arial" w:hint="default"/>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4356B3D"/>
    <w:multiLevelType w:val="hybridMultilevel"/>
    <w:tmpl w:val="A852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76BD3"/>
    <w:multiLevelType w:val="hybridMultilevel"/>
    <w:tmpl w:val="70AAC862"/>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abstractNum w:abstractNumId="24" w15:restartNumberingAfterBreak="0">
    <w:nsid w:val="76BE281D"/>
    <w:multiLevelType w:val="hybridMultilevel"/>
    <w:tmpl w:val="39D040DE"/>
    <w:lvl w:ilvl="0" w:tplc="04090001">
      <w:start w:val="1"/>
      <w:numFmt w:val="bullet"/>
      <w:lvlText w:val=""/>
      <w:lvlJc w:val="left"/>
      <w:pPr>
        <w:ind w:left="1080" w:hanging="360"/>
      </w:pPr>
      <w:rPr>
        <w:rFonts w:ascii="Symbol" w:hAnsi="Symbol" w:hint="default"/>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D061926"/>
    <w:multiLevelType w:val="hybridMultilevel"/>
    <w:tmpl w:val="18C0C884"/>
    <w:lvl w:ilvl="0" w:tplc="FFFFFFFF">
      <w:start w:val="1"/>
      <w:numFmt w:val="decimal"/>
      <w:lvlText w:val="%1)"/>
      <w:lvlJc w:val="left"/>
      <w:pPr>
        <w:ind w:left="660" w:hanging="540"/>
      </w:pPr>
      <w:rPr>
        <w:rFonts w:ascii="Times New Roman" w:eastAsia="Times New Roman" w:hAnsi="Times New Roman" w:hint="default"/>
        <w:b/>
        <w:bCs/>
        <w:sz w:val="24"/>
        <w:szCs w:val="24"/>
      </w:rPr>
    </w:lvl>
    <w:lvl w:ilvl="1" w:tplc="FFFFFFFF">
      <w:start w:val="1"/>
      <w:numFmt w:val="bullet"/>
      <w:lvlText w:val="•"/>
      <w:lvlJc w:val="left"/>
      <w:pPr>
        <w:ind w:left="840" w:hanging="360"/>
      </w:pPr>
      <w:rPr>
        <w:rFonts w:ascii="Arial" w:eastAsia="Arial" w:hAnsi="Arial" w:hint="default"/>
        <w:sz w:val="24"/>
        <w:szCs w:val="24"/>
      </w:rPr>
    </w:lvl>
    <w:lvl w:ilvl="2" w:tplc="FFFFFFFF">
      <w:start w:val="1"/>
      <w:numFmt w:val="bullet"/>
      <w:lvlText w:val="–"/>
      <w:lvlJc w:val="left"/>
      <w:pPr>
        <w:ind w:left="840" w:hanging="360"/>
      </w:pPr>
      <w:rPr>
        <w:rFonts w:ascii="Verdana" w:eastAsia="Verdana" w:hAnsi="Verdana" w:hint="default"/>
        <w:w w:val="99"/>
        <w:sz w:val="24"/>
        <w:szCs w:val="24"/>
      </w:rPr>
    </w:lvl>
    <w:lvl w:ilvl="3" w:tplc="FFFFFFFF">
      <w:start w:val="1"/>
      <w:numFmt w:val="bullet"/>
      <w:lvlText w:val="•"/>
      <w:lvlJc w:val="left"/>
      <w:pPr>
        <w:ind w:left="840" w:hanging="360"/>
      </w:pPr>
      <w:rPr>
        <w:rFonts w:hint="default"/>
      </w:rPr>
    </w:lvl>
    <w:lvl w:ilvl="4" w:tplc="FFFFFFFF">
      <w:start w:val="1"/>
      <w:numFmt w:val="bullet"/>
      <w:lvlText w:val="•"/>
      <w:lvlJc w:val="left"/>
      <w:pPr>
        <w:ind w:left="840" w:hanging="360"/>
      </w:pPr>
      <w:rPr>
        <w:rFonts w:hint="default"/>
      </w:rPr>
    </w:lvl>
    <w:lvl w:ilvl="5" w:tplc="FFFFFFFF">
      <w:start w:val="1"/>
      <w:numFmt w:val="bullet"/>
      <w:lvlText w:val="•"/>
      <w:lvlJc w:val="left"/>
      <w:pPr>
        <w:ind w:left="840" w:hanging="360"/>
      </w:pPr>
      <w:rPr>
        <w:rFonts w:hint="default"/>
      </w:rPr>
    </w:lvl>
    <w:lvl w:ilvl="6" w:tplc="FFFFFFFF">
      <w:start w:val="1"/>
      <w:numFmt w:val="bullet"/>
      <w:lvlText w:val="•"/>
      <w:lvlJc w:val="left"/>
      <w:pPr>
        <w:ind w:left="840" w:hanging="360"/>
      </w:pPr>
      <w:rPr>
        <w:rFonts w:hint="default"/>
      </w:rPr>
    </w:lvl>
    <w:lvl w:ilvl="7" w:tplc="FFFFFFFF">
      <w:start w:val="1"/>
      <w:numFmt w:val="bullet"/>
      <w:lvlText w:val="•"/>
      <w:lvlJc w:val="left"/>
      <w:pPr>
        <w:ind w:left="840" w:hanging="360"/>
      </w:pPr>
      <w:rPr>
        <w:rFonts w:hint="default"/>
      </w:rPr>
    </w:lvl>
    <w:lvl w:ilvl="8" w:tplc="FFFFFFFF">
      <w:start w:val="1"/>
      <w:numFmt w:val="bullet"/>
      <w:lvlText w:val="•"/>
      <w:lvlJc w:val="left"/>
      <w:pPr>
        <w:ind w:left="3953" w:hanging="360"/>
      </w:pPr>
      <w:rPr>
        <w:rFonts w:hint="default"/>
      </w:rPr>
    </w:lvl>
  </w:abstractNum>
  <w:num w:numId="1" w16cid:durableId="1707874570">
    <w:abstractNumId w:val="9"/>
  </w:num>
  <w:num w:numId="2" w16cid:durableId="957181557">
    <w:abstractNumId w:val="0"/>
  </w:num>
  <w:num w:numId="3" w16cid:durableId="1529566322">
    <w:abstractNumId w:val="8"/>
  </w:num>
  <w:num w:numId="4" w16cid:durableId="1694571313">
    <w:abstractNumId w:val="4"/>
  </w:num>
  <w:num w:numId="5" w16cid:durableId="1384985642">
    <w:abstractNumId w:val="20"/>
  </w:num>
  <w:num w:numId="6" w16cid:durableId="1596209684">
    <w:abstractNumId w:val="7"/>
  </w:num>
  <w:num w:numId="7" w16cid:durableId="1247111022">
    <w:abstractNumId w:val="5"/>
  </w:num>
  <w:num w:numId="8" w16cid:durableId="769156504">
    <w:abstractNumId w:val="22"/>
  </w:num>
  <w:num w:numId="9" w16cid:durableId="1118766600">
    <w:abstractNumId w:val="21"/>
  </w:num>
  <w:num w:numId="10" w16cid:durableId="327251214">
    <w:abstractNumId w:val="19"/>
  </w:num>
  <w:num w:numId="11" w16cid:durableId="1748646860">
    <w:abstractNumId w:val="6"/>
  </w:num>
  <w:num w:numId="12" w16cid:durableId="897589043">
    <w:abstractNumId w:val="14"/>
  </w:num>
  <w:num w:numId="13" w16cid:durableId="543442717">
    <w:abstractNumId w:val="13"/>
  </w:num>
  <w:num w:numId="14" w16cid:durableId="2004772740">
    <w:abstractNumId w:val="3"/>
  </w:num>
  <w:num w:numId="15" w16cid:durableId="2140301856">
    <w:abstractNumId w:val="11"/>
  </w:num>
  <w:num w:numId="16" w16cid:durableId="144325069">
    <w:abstractNumId w:val="10"/>
  </w:num>
  <w:num w:numId="17" w16cid:durableId="778329428">
    <w:abstractNumId w:val="23"/>
  </w:num>
  <w:num w:numId="18" w16cid:durableId="775444704">
    <w:abstractNumId w:val="25"/>
  </w:num>
  <w:num w:numId="19" w16cid:durableId="1370761020">
    <w:abstractNumId w:val="15"/>
  </w:num>
  <w:num w:numId="20" w16cid:durableId="1557081406">
    <w:abstractNumId w:val="24"/>
  </w:num>
  <w:num w:numId="21" w16cid:durableId="1383405374">
    <w:abstractNumId w:val="1"/>
  </w:num>
  <w:num w:numId="22" w16cid:durableId="1515193331">
    <w:abstractNumId w:val="2"/>
  </w:num>
  <w:num w:numId="23" w16cid:durableId="750464213">
    <w:abstractNumId w:val="12"/>
  </w:num>
  <w:num w:numId="24" w16cid:durableId="810094878">
    <w:abstractNumId w:val="18"/>
  </w:num>
  <w:num w:numId="25" w16cid:durableId="1630740904">
    <w:abstractNumId w:val="17"/>
  </w:num>
  <w:num w:numId="26" w16cid:durableId="14846640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85"/>
    <w:rsid w:val="000000C5"/>
    <w:rsid w:val="0000286A"/>
    <w:rsid w:val="000037CA"/>
    <w:rsid w:val="00003B70"/>
    <w:rsid w:val="00005BEA"/>
    <w:rsid w:val="000063DC"/>
    <w:rsid w:val="00006F31"/>
    <w:rsid w:val="000100DC"/>
    <w:rsid w:val="00010B03"/>
    <w:rsid w:val="00010F64"/>
    <w:rsid w:val="000146FD"/>
    <w:rsid w:val="00015554"/>
    <w:rsid w:val="00015AB3"/>
    <w:rsid w:val="00015D9B"/>
    <w:rsid w:val="00015EDA"/>
    <w:rsid w:val="00016BAB"/>
    <w:rsid w:val="00016F8E"/>
    <w:rsid w:val="000171D3"/>
    <w:rsid w:val="000179F8"/>
    <w:rsid w:val="00020F7B"/>
    <w:rsid w:val="00021421"/>
    <w:rsid w:val="00022375"/>
    <w:rsid w:val="00023906"/>
    <w:rsid w:val="00023A7E"/>
    <w:rsid w:val="00023F08"/>
    <w:rsid w:val="00023FD6"/>
    <w:rsid w:val="00024A81"/>
    <w:rsid w:val="00024B2A"/>
    <w:rsid w:val="00026CCE"/>
    <w:rsid w:val="00027302"/>
    <w:rsid w:val="0003046E"/>
    <w:rsid w:val="000305EA"/>
    <w:rsid w:val="00030934"/>
    <w:rsid w:val="00031098"/>
    <w:rsid w:val="00031EBB"/>
    <w:rsid w:val="000324C7"/>
    <w:rsid w:val="00032F95"/>
    <w:rsid w:val="0003421C"/>
    <w:rsid w:val="000344D7"/>
    <w:rsid w:val="000358BD"/>
    <w:rsid w:val="000365C3"/>
    <w:rsid w:val="00036B78"/>
    <w:rsid w:val="00036EDE"/>
    <w:rsid w:val="00040EB1"/>
    <w:rsid w:val="0004140C"/>
    <w:rsid w:val="00041DB9"/>
    <w:rsid w:val="00042CEE"/>
    <w:rsid w:val="000450F9"/>
    <w:rsid w:val="00045E89"/>
    <w:rsid w:val="000468C8"/>
    <w:rsid w:val="00050E49"/>
    <w:rsid w:val="00051C16"/>
    <w:rsid w:val="00051F97"/>
    <w:rsid w:val="0005287C"/>
    <w:rsid w:val="00053B02"/>
    <w:rsid w:val="00054A53"/>
    <w:rsid w:val="000554CF"/>
    <w:rsid w:val="00060150"/>
    <w:rsid w:val="00060186"/>
    <w:rsid w:val="00060ED5"/>
    <w:rsid w:val="00061475"/>
    <w:rsid w:val="00062436"/>
    <w:rsid w:val="00062A98"/>
    <w:rsid w:val="00062D47"/>
    <w:rsid w:val="000647D7"/>
    <w:rsid w:val="00064A90"/>
    <w:rsid w:val="00064ED1"/>
    <w:rsid w:val="000665D6"/>
    <w:rsid w:val="00066628"/>
    <w:rsid w:val="0006798F"/>
    <w:rsid w:val="000711C0"/>
    <w:rsid w:val="000729DC"/>
    <w:rsid w:val="0007462F"/>
    <w:rsid w:val="000747D1"/>
    <w:rsid w:val="00074A29"/>
    <w:rsid w:val="0007530C"/>
    <w:rsid w:val="000773D9"/>
    <w:rsid w:val="00077C29"/>
    <w:rsid w:val="0008005C"/>
    <w:rsid w:val="0008175B"/>
    <w:rsid w:val="00082299"/>
    <w:rsid w:val="00082C3A"/>
    <w:rsid w:val="00083921"/>
    <w:rsid w:val="000850B7"/>
    <w:rsid w:val="0008551C"/>
    <w:rsid w:val="00085BBB"/>
    <w:rsid w:val="0008601F"/>
    <w:rsid w:val="00090A3A"/>
    <w:rsid w:val="00090E73"/>
    <w:rsid w:val="00091225"/>
    <w:rsid w:val="00091357"/>
    <w:rsid w:val="0009180D"/>
    <w:rsid w:val="00091975"/>
    <w:rsid w:val="00091FBB"/>
    <w:rsid w:val="000934D1"/>
    <w:rsid w:val="000940DE"/>
    <w:rsid w:val="00094675"/>
    <w:rsid w:val="000979BF"/>
    <w:rsid w:val="000A0395"/>
    <w:rsid w:val="000A6012"/>
    <w:rsid w:val="000A60A5"/>
    <w:rsid w:val="000A6633"/>
    <w:rsid w:val="000A7F6B"/>
    <w:rsid w:val="000A7FA3"/>
    <w:rsid w:val="000B0907"/>
    <w:rsid w:val="000B30F4"/>
    <w:rsid w:val="000B353A"/>
    <w:rsid w:val="000B4FBE"/>
    <w:rsid w:val="000B51BA"/>
    <w:rsid w:val="000B5D52"/>
    <w:rsid w:val="000B6000"/>
    <w:rsid w:val="000B6B74"/>
    <w:rsid w:val="000B75C6"/>
    <w:rsid w:val="000C2A7A"/>
    <w:rsid w:val="000C31A8"/>
    <w:rsid w:val="000C4036"/>
    <w:rsid w:val="000C4065"/>
    <w:rsid w:val="000C410C"/>
    <w:rsid w:val="000C458E"/>
    <w:rsid w:val="000C5F6D"/>
    <w:rsid w:val="000C746A"/>
    <w:rsid w:val="000C75C2"/>
    <w:rsid w:val="000C7E13"/>
    <w:rsid w:val="000D1F30"/>
    <w:rsid w:val="000D2CC9"/>
    <w:rsid w:val="000D4089"/>
    <w:rsid w:val="000D4BA9"/>
    <w:rsid w:val="000D4C26"/>
    <w:rsid w:val="000D4FB1"/>
    <w:rsid w:val="000D6A24"/>
    <w:rsid w:val="000D774F"/>
    <w:rsid w:val="000E1FD9"/>
    <w:rsid w:val="000E227E"/>
    <w:rsid w:val="000E31A7"/>
    <w:rsid w:val="000E3CD7"/>
    <w:rsid w:val="000E4A83"/>
    <w:rsid w:val="000E5310"/>
    <w:rsid w:val="000E6646"/>
    <w:rsid w:val="000E68D8"/>
    <w:rsid w:val="000E691E"/>
    <w:rsid w:val="000E6986"/>
    <w:rsid w:val="000E6DB6"/>
    <w:rsid w:val="000E7E8F"/>
    <w:rsid w:val="000F02A6"/>
    <w:rsid w:val="000F02D5"/>
    <w:rsid w:val="000F2C55"/>
    <w:rsid w:val="000F49CD"/>
    <w:rsid w:val="000F6AAB"/>
    <w:rsid w:val="000F78DA"/>
    <w:rsid w:val="00100385"/>
    <w:rsid w:val="00100CAE"/>
    <w:rsid w:val="00101DDF"/>
    <w:rsid w:val="00101F26"/>
    <w:rsid w:val="00101F55"/>
    <w:rsid w:val="001027D0"/>
    <w:rsid w:val="00102C63"/>
    <w:rsid w:val="0010313C"/>
    <w:rsid w:val="00104812"/>
    <w:rsid w:val="00104993"/>
    <w:rsid w:val="001051A0"/>
    <w:rsid w:val="00106674"/>
    <w:rsid w:val="00107991"/>
    <w:rsid w:val="00112280"/>
    <w:rsid w:val="00112C8A"/>
    <w:rsid w:val="001133A2"/>
    <w:rsid w:val="00114EA7"/>
    <w:rsid w:val="00115E3D"/>
    <w:rsid w:val="00120748"/>
    <w:rsid w:val="00122790"/>
    <w:rsid w:val="00122877"/>
    <w:rsid w:val="00122A1F"/>
    <w:rsid w:val="00122D0D"/>
    <w:rsid w:val="001253B6"/>
    <w:rsid w:val="0013190B"/>
    <w:rsid w:val="001324D5"/>
    <w:rsid w:val="00132747"/>
    <w:rsid w:val="00132EE8"/>
    <w:rsid w:val="00132EEB"/>
    <w:rsid w:val="0013322A"/>
    <w:rsid w:val="00133B35"/>
    <w:rsid w:val="0013444C"/>
    <w:rsid w:val="00134DA8"/>
    <w:rsid w:val="00137246"/>
    <w:rsid w:val="00137941"/>
    <w:rsid w:val="0014003B"/>
    <w:rsid w:val="0014085A"/>
    <w:rsid w:val="00140FD9"/>
    <w:rsid w:val="00141288"/>
    <w:rsid w:val="0014299E"/>
    <w:rsid w:val="001433AE"/>
    <w:rsid w:val="00143687"/>
    <w:rsid w:val="00145EB3"/>
    <w:rsid w:val="00146CFA"/>
    <w:rsid w:val="001473B5"/>
    <w:rsid w:val="00147F6D"/>
    <w:rsid w:val="00150A0F"/>
    <w:rsid w:val="00150E7C"/>
    <w:rsid w:val="00152A4E"/>
    <w:rsid w:val="0015323C"/>
    <w:rsid w:val="00153627"/>
    <w:rsid w:val="00155D41"/>
    <w:rsid w:val="00157767"/>
    <w:rsid w:val="0016075B"/>
    <w:rsid w:val="00161746"/>
    <w:rsid w:val="00162082"/>
    <w:rsid w:val="00162FAB"/>
    <w:rsid w:val="001638DC"/>
    <w:rsid w:val="00163B31"/>
    <w:rsid w:val="00163D71"/>
    <w:rsid w:val="0016559C"/>
    <w:rsid w:val="001658CC"/>
    <w:rsid w:val="00165B30"/>
    <w:rsid w:val="00166672"/>
    <w:rsid w:val="00167340"/>
    <w:rsid w:val="001706A1"/>
    <w:rsid w:val="001710D0"/>
    <w:rsid w:val="001718BA"/>
    <w:rsid w:val="001726AE"/>
    <w:rsid w:val="001730B1"/>
    <w:rsid w:val="001751EE"/>
    <w:rsid w:val="0017627B"/>
    <w:rsid w:val="00176B7C"/>
    <w:rsid w:val="00177449"/>
    <w:rsid w:val="0017779C"/>
    <w:rsid w:val="0018017B"/>
    <w:rsid w:val="0018069B"/>
    <w:rsid w:val="00180D13"/>
    <w:rsid w:val="001817CD"/>
    <w:rsid w:val="00181D20"/>
    <w:rsid w:val="0018250B"/>
    <w:rsid w:val="00182823"/>
    <w:rsid w:val="0018663F"/>
    <w:rsid w:val="0018689D"/>
    <w:rsid w:val="001869C8"/>
    <w:rsid w:val="00186F3D"/>
    <w:rsid w:val="001915D2"/>
    <w:rsid w:val="0019267C"/>
    <w:rsid w:val="00192AD3"/>
    <w:rsid w:val="00194C44"/>
    <w:rsid w:val="00196F2C"/>
    <w:rsid w:val="00197B5A"/>
    <w:rsid w:val="001A0925"/>
    <w:rsid w:val="001A135F"/>
    <w:rsid w:val="001A1B63"/>
    <w:rsid w:val="001A1F04"/>
    <w:rsid w:val="001A2866"/>
    <w:rsid w:val="001A43FE"/>
    <w:rsid w:val="001A517B"/>
    <w:rsid w:val="001A6A8C"/>
    <w:rsid w:val="001B047C"/>
    <w:rsid w:val="001B09E1"/>
    <w:rsid w:val="001B1615"/>
    <w:rsid w:val="001B1EE0"/>
    <w:rsid w:val="001B343A"/>
    <w:rsid w:val="001B3816"/>
    <w:rsid w:val="001B435F"/>
    <w:rsid w:val="001B44F4"/>
    <w:rsid w:val="001B4989"/>
    <w:rsid w:val="001B5774"/>
    <w:rsid w:val="001B6178"/>
    <w:rsid w:val="001B62A7"/>
    <w:rsid w:val="001B6634"/>
    <w:rsid w:val="001C07A4"/>
    <w:rsid w:val="001C39DC"/>
    <w:rsid w:val="001C3C4B"/>
    <w:rsid w:val="001C58FE"/>
    <w:rsid w:val="001C6D7B"/>
    <w:rsid w:val="001C6E51"/>
    <w:rsid w:val="001C7E4C"/>
    <w:rsid w:val="001D0E8A"/>
    <w:rsid w:val="001D0EB7"/>
    <w:rsid w:val="001D194E"/>
    <w:rsid w:val="001D1C50"/>
    <w:rsid w:val="001D1D83"/>
    <w:rsid w:val="001D2284"/>
    <w:rsid w:val="001D2AFB"/>
    <w:rsid w:val="001D46BD"/>
    <w:rsid w:val="001D57C8"/>
    <w:rsid w:val="001D5839"/>
    <w:rsid w:val="001D5C10"/>
    <w:rsid w:val="001D7B42"/>
    <w:rsid w:val="001E05F7"/>
    <w:rsid w:val="001E109A"/>
    <w:rsid w:val="001E155D"/>
    <w:rsid w:val="001E1F55"/>
    <w:rsid w:val="001E29E6"/>
    <w:rsid w:val="001E337F"/>
    <w:rsid w:val="001E46AC"/>
    <w:rsid w:val="001E501A"/>
    <w:rsid w:val="001E53DA"/>
    <w:rsid w:val="001E66C5"/>
    <w:rsid w:val="001E6EF4"/>
    <w:rsid w:val="001E731E"/>
    <w:rsid w:val="001E7349"/>
    <w:rsid w:val="001F1D09"/>
    <w:rsid w:val="001F2EA2"/>
    <w:rsid w:val="001F314E"/>
    <w:rsid w:val="001F3EC6"/>
    <w:rsid w:val="001F4037"/>
    <w:rsid w:val="001F4220"/>
    <w:rsid w:val="001F4546"/>
    <w:rsid w:val="001F4B20"/>
    <w:rsid w:val="001F4BDE"/>
    <w:rsid w:val="001F5737"/>
    <w:rsid w:val="001F6A70"/>
    <w:rsid w:val="00200AA6"/>
    <w:rsid w:val="00200AFD"/>
    <w:rsid w:val="00202415"/>
    <w:rsid w:val="00202D2A"/>
    <w:rsid w:val="0020329D"/>
    <w:rsid w:val="00205E3F"/>
    <w:rsid w:val="00206E13"/>
    <w:rsid w:val="0021041E"/>
    <w:rsid w:val="00211872"/>
    <w:rsid w:val="00211DBC"/>
    <w:rsid w:val="00212448"/>
    <w:rsid w:val="00212501"/>
    <w:rsid w:val="00213AB7"/>
    <w:rsid w:val="002156FE"/>
    <w:rsid w:val="00215A6E"/>
    <w:rsid w:val="00217F77"/>
    <w:rsid w:val="0022024A"/>
    <w:rsid w:val="00220F01"/>
    <w:rsid w:val="00223465"/>
    <w:rsid w:val="00224810"/>
    <w:rsid w:val="00224880"/>
    <w:rsid w:val="0022497A"/>
    <w:rsid w:val="00224C98"/>
    <w:rsid w:val="00226E23"/>
    <w:rsid w:val="002270B5"/>
    <w:rsid w:val="00227A2E"/>
    <w:rsid w:val="00230322"/>
    <w:rsid w:val="002312A0"/>
    <w:rsid w:val="002315E0"/>
    <w:rsid w:val="002315F2"/>
    <w:rsid w:val="00231716"/>
    <w:rsid w:val="00231EBA"/>
    <w:rsid w:val="00233DA2"/>
    <w:rsid w:val="0023437E"/>
    <w:rsid w:val="00235142"/>
    <w:rsid w:val="00235530"/>
    <w:rsid w:val="00235E5D"/>
    <w:rsid w:val="002360A6"/>
    <w:rsid w:val="00244D7C"/>
    <w:rsid w:val="00245085"/>
    <w:rsid w:val="00246DCA"/>
    <w:rsid w:val="00247BD9"/>
    <w:rsid w:val="00250147"/>
    <w:rsid w:val="0025020E"/>
    <w:rsid w:val="002511CA"/>
    <w:rsid w:val="00251356"/>
    <w:rsid w:val="0025268D"/>
    <w:rsid w:val="002541D9"/>
    <w:rsid w:val="002549C6"/>
    <w:rsid w:val="00255D38"/>
    <w:rsid w:val="0025608B"/>
    <w:rsid w:val="002561D6"/>
    <w:rsid w:val="002616D2"/>
    <w:rsid w:val="00261841"/>
    <w:rsid w:val="00262503"/>
    <w:rsid w:val="00262CFE"/>
    <w:rsid w:val="0026311C"/>
    <w:rsid w:val="002643A2"/>
    <w:rsid w:val="00264474"/>
    <w:rsid w:val="00264BF3"/>
    <w:rsid w:val="00267D05"/>
    <w:rsid w:val="002717BB"/>
    <w:rsid w:val="0027222D"/>
    <w:rsid w:val="00273FD8"/>
    <w:rsid w:val="0027429C"/>
    <w:rsid w:val="0027432E"/>
    <w:rsid w:val="002747A4"/>
    <w:rsid w:val="002747F9"/>
    <w:rsid w:val="002748D8"/>
    <w:rsid w:val="00276440"/>
    <w:rsid w:val="0028041D"/>
    <w:rsid w:val="002814A8"/>
    <w:rsid w:val="00282A22"/>
    <w:rsid w:val="002834B4"/>
    <w:rsid w:val="00284199"/>
    <w:rsid w:val="002850B4"/>
    <w:rsid w:val="002856EE"/>
    <w:rsid w:val="00285B47"/>
    <w:rsid w:val="00287D95"/>
    <w:rsid w:val="002907CC"/>
    <w:rsid w:val="00290914"/>
    <w:rsid w:val="00290FD5"/>
    <w:rsid w:val="00291604"/>
    <w:rsid w:val="00291A33"/>
    <w:rsid w:val="002920F8"/>
    <w:rsid w:val="00293734"/>
    <w:rsid w:val="002947BA"/>
    <w:rsid w:val="00294C30"/>
    <w:rsid w:val="002968FB"/>
    <w:rsid w:val="00297270"/>
    <w:rsid w:val="002A0469"/>
    <w:rsid w:val="002A0839"/>
    <w:rsid w:val="002A0B3A"/>
    <w:rsid w:val="002A378E"/>
    <w:rsid w:val="002A4AFD"/>
    <w:rsid w:val="002A5282"/>
    <w:rsid w:val="002A6ACA"/>
    <w:rsid w:val="002A78CC"/>
    <w:rsid w:val="002B0B11"/>
    <w:rsid w:val="002B1500"/>
    <w:rsid w:val="002B238F"/>
    <w:rsid w:val="002B27F6"/>
    <w:rsid w:val="002B34DA"/>
    <w:rsid w:val="002B3F12"/>
    <w:rsid w:val="002B464F"/>
    <w:rsid w:val="002B4B2A"/>
    <w:rsid w:val="002B4DD8"/>
    <w:rsid w:val="002B500B"/>
    <w:rsid w:val="002B62F6"/>
    <w:rsid w:val="002B7F65"/>
    <w:rsid w:val="002C0515"/>
    <w:rsid w:val="002C0B4E"/>
    <w:rsid w:val="002C1C8F"/>
    <w:rsid w:val="002C1E49"/>
    <w:rsid w:val="002C30BA"/>
    <w:rsid w:val="002C373B"/>
    <w:rsid w:val="002C5858"/>
    <w:rsid w:val="002C6C71"/>
    <w:rsid w:val="002C6E8B"/>
    <w:rsid w:val="002C7DDF"/>
    <w:rsid w:val="002D08BD"/>
    <w:rsid w:val="002D095D"/>
    <w:rsid w:val="002D0D53"/>
    <w:rsid w:val="002D12C1"/>
    <w:rsid w:val="002D175B"/>
    <w:rsid w:val="002D22A3"/>
    <w:rsid w:val="002D2480"/>
    <w:rsid w:val="002D24D9"/>
    <w:rsid w:val="002D2ECD"/>
    <w:rsid w:val="002D3BC4"/>
    <w:rsid w:val="002D53D5"/>
    <w:rsid w:val="002D61E4"/>
    <w:rsid w:val="002D6352"/>
    <w:rsid w:val="002D6E11"/>
    <w:rsid w:val="002D7050"/>
    <w:rsid w:val="002D726A"/>
    <w:rsid w:val="002D7987"/>
    <w:rsid w:val="002E11E9"/>
    <w:rsid w:val="002E1ABD"/>
    <w:rsid w:val="002E1DAE"/>
    <w:rsid w:val="002E200F"/>
    <w:rsid w:val="002E380D"/>
    <w:rsid w:val="002E3D4D"/>
    <w:rsid w:val="002E3E11"/>
    <w:rsid w:val="002E49C5"/>
    <w:rsid w:val="002E57E8"/>
    <w:rsid w:val="002E675E"/>
    <w:rsid w:val="002E6DBF"/>
    <w:rsid w:val="002E7A65"/>
    <w:rsid w:val="002E7C3C"/>
    <w:rsid w:val="002F15B4"/>
    <w:rsid w:val="002F1B72"/>
    <w:rsid w:val="002F1BA9"/>
    <w:rsid w:val="002F29AA"/>
    <w:rsid w:val="002F3441"/>
    <w:rsid w:val="002F3901"/>
    <w:rsid w:val="002F39C5"/>
    <w:rsid w:val="002F4B1D"/>
    <w:rsid w:val="00301E55"/>
    <w:rsid w:val="0030297E"/>
    <w:rsid w:val="00302B07"/>
    <w:rsid w:val="00302C9E"/>
    <w:rsid w:val="003039D7"/>
    <w:rsid w:val="00303A7A"/>
    <w:rsid w:val="00303CC1"/>
    <w:rsid w:val="00303D2A"/>
    <w:rsid w:val="0030442A"/>
    <w:rsid w:val="00304856"/>
    <w:rsid w:val="00304C81"/>
    <w:rsid w:val="0030509D"/>
    <w:rsid w:val="003058A1"/>
    <w:rsid w:val="0030749C"/>
    <w:rsid w:val="00307DCA"/>
    <w:rsid w:val="003101C3"/>
    <w:rsid w:val="0031022B"/>
    <w:rsid w:val="00310A5A"/>
    <w:rsid w:val="00310AB3"/>
    <w:rsid w:val="00310B28"/>
    <w:rsid w:val="003111C3"/>
    <w:rsid w:val="00311345"/>
    <w:rsid w:val="0031135C"/>
    <w:rsid w:val="003115C1"/>
    <w:rsid w:val="0031206C"/>
    <w:rsid w:val="00312AC7"/>
    <w:rsid w:val="00312B9A"/>
    <w:rsid w:val="003136F3"/>
    <w:rsid w:val="00315B57"/>
    <w:rsid w:val="00316540"/>
    <w:rsid w:val="00316B95"/>
    <w:rsid w:val="00320818"/>
    <w:rsid w:val="00320EE0"/>
    <w:rsid w:val="00324E68"/>
    <w:rsid w:val="0032590C"/>
    <w:rsid w:val="00325A40"/>
    <w:rsid w:val="00326BC4"/>
    <w:rsid w:val="003271E4"/>
    <w:rsid w:val="00327E6F"/>
    <w:rsid w:val="00330492"/>
    <w:rsid w:val="00331243"/>
    <w:rsid w:val="003324A0"/>
    <w:rsid w:val="0033284F"/>
    <w:rsid w:val="00334D62"/>
    <w:rsid w:val="00336688"/>
    <w:rsid w:val="00337432"/>
    <w:rsid w:val="00337457"/>
    <w:rsid w:val="00337558"/>
    <w:rsid w:val="00337C0E"/>
    <w:rsid w:val="0034077E"/>
    <w:rsid w:val="0034097B"/>
    <w:rsid w:val="00340B95"/>
    <w:rsid w:val="00340DAA"/>
    <w:rsid w:val="00341BBE"/>
    <w:rsid w:val="00344097"/>
    <w:rsid w:val="00345766"/>
    <w:rsid w:val="00345CB6"/>
    <w:rsid w:val="003465AB"/>
    <w:rsid w:val="00347AFD"/>
    <w:rsid w:val="00350301"/>
    <w:rsid w:val="00350A7E"/>
    <w:rsid w:val="00353723"/>
    <w:rsid w:val="00353CBC"/>
    <w:rsid w:val="00353FF3"/>
    <w:rsid w:val="00354B8A"/>
    <w:rsid w:val="00355EC3"/>
    <w:rsid w:val="00357560"/>
    <w:rsid w:val="00357711"/>
    <w:rsid w:val="0036099B"/>
    <w:rsid w:val="00361799"/>
    <w:rsid w:val="00361B79"/>
    <w:rsid w:val="00364C64"/>
    <w:rsid w:val="00365034"/>
    <w:rsid w:val="00366BA4"/>
    <w:rsid w:val="00373485"/>
    <w:rsid w:val="00373825"/>
    <w:rsid w:val="00374E27"/>
    <w:rsid w:val="00374F64"/>
    <w:rsid w:val="00376133"/>
    <w:rsid w:val="003762CD"/>
    <w:rsid w:val="00376958"/>
    <w:rsid w:val="003769BF"/>
    <w:rsid w:val="00381107"/>
    <w:rsid w:val="00382B06"/>
    <w:rsid w:val="00384D92"/>
    <w:rsid w:val="003859A5"/>
    <w:rsid w:val="00385A53"/>
    <w:rsid w:val="00385B6F"/>
    <w:rsid w:val="0039103C"/>
    <w:rsid w:val="0039305D"/>
    <w:rsid w:val="003941F7"/>
    <w:rsid w:val="00395517"/>
    <w:rsid w:val="003961E0"/>
    <w:rsid w:val="003A02AC"/>
    <w:rsid w:val="003A08DC"/>
    <w:rsid w:val="003A0D38"/>
    <w:rsid w:val="003A0FC2"/>
    <w:rsid w:val="003A1D35"/>
    <w:rsid w:val="003A1EDF"/>
    <w:rsid w:val="003A39BA"/>
    <w:rsid w:val="003A4C3D"/>
    <w:rsid w:val="003A56A6"/>
    <w:rsid w:val="003A5DE6"/>
    <w:rsid w:val="003A6AC5"/>
    <w:rsid w:val="003A6FBC"/>
    <w:rsid w:val="003B13F6"/>
    <w:rsid w:val="003B35C0"/>
    <w:rsid w:val="003B4246"/>
    <w:rsid w:val="003B4C6B"/>
    <w:rsid w:val="003B50A4"/>
    <w:rsid w:val="003B51F9"/>
    <w:rsid w:val="003B5D43"/>
    <w:rsid w:val="003B7B74"/>
    <w:rsid w:val="003C1932"/>
    <w:rsid w:val="003C19F0"/>
    <w:rsid w:val="003C24B0"/>
    <w:rsid w:val="003C2F9B"/>
    <w:rsid w:val="003C3041"/>
    <w:rsid w:val="003C30C8"/>
    <w:rsid w:val="003C38DD"/>
    <w:rsid w:val="003C4019"/>
    <w:rsid w:val="003C4CE5"/>
    <w:rsid w:val="003C54A0"/>
    <w:rsid w:val="003C55E0"/>
    <w:rsid w:val="003C5884"/>
    <w:rsid w:val="003C5933"/>
    <w:rsid w:val="003C61D8"/>
    <w:rsid w:val="003C6461"/>
    <w:rsid w:val="003C7067"/>
    <w:rsid w:val="003C7082"/>
    <w:rsid w:val="003C7777"/>
    <w:rsid w:val="003D07A4"/>
    <w:rsid w:val="003D0CCF"/>
    <w:rsid w:val="003D0DFE"/>
    <w:rsid w:val="003D17B8"/>
    <w:rsid w:val="003D1B34"/>
    <w:rsid w:val="003D2858"/>
    <w:rsid w:val="003D3A5D"/>
    <w:rsid w:val="003D3C55"/>
    <w:rsid w:val="003D6E45"/>
    <w:rsid w:val="003E0720"/>
    <w:rsid w:val="003E1918"/>
    <w:rsid w:val="003E1C0F"/>
    <w:rsid w:val="003E2B60"/>
    <w:rsid w:val="003E3DF4"/>
    <w:rsid w:val="003E42AD"/>
    <w:rsid w:val="003E43AE"/>
    <w:rsid w:val="003E5316"/>
    <w:rsid w:val="003E56EE"/>
    <w:rsid w:val="003E5D13"/>
    <w:rsid w:val="003E69BE"/>
    <w:rsid w:val="003E7D85"/>
    <w:rsid w:val="003F0435"/>
    <w:rsid w:val="003F18B8"/>
    <w:rsid w:val="003F1E94"/>
    <w:rsid w:val="003F3FC3"/>
    <w:rsid w:val="003F487C"/>
    <w:rsid w:val="003F5C95"/>
    <w:rsid w:val="003F641D"/>
    <w:rsid w:val="003F6844"/>
    <w:rsid w:val="003F7089"/>
    <w:rsid w:val="004033A5"/>
    <w:rsid w:val="004036B8"/>
    <w:rsid w:val="00403911"/>
    <w:rsid w:val="00404594"/>
    <w:rsid w:val="00404F3F"/>
    <w:rsid w:val="0040548D"/>
    <w:rsid w:val="00405992"/>
    <w:rsid w:val="00405EAA"/>
    <w:rsid w:val="004061D8"/>
    <w:rsid w:val="0040648F"/>
    <w:rsid w:val="0040653C"/>
    <w:rsid w:val="00406A75"/>
    <w:rsid w:val="00406CD4"/>
    <w:rsid w:val="00407CE8"/>
    <w:rsid w:val="00411B43"/>
    <w:rsid w:val="004137F9"/>
    <w:rsid w:val="0041387F"/>
    <w:rsid w:val="00413AB7"/>
    <w:rsid w:val="00416A6B"/>
    <w:rsid w:val="00417845"/>
    <w:rsid w:val="004204AE"/>
    <w:rsid w:val="004205BD"/>
    <w:rsid w:val="00420AAA"/>
    <w:rsid w:val="0042104C"/>
    <w:rsid w:val="004220FA"/>
    <w:rsid w:val="00422C2B"/>
    <w:rsid w:val="004238AC"/>
    <w:rsid w:val="00425AD8"/>
    <w:rsid w:val="004315C7"/>
    <w:rsid w:val="00432E84"/>
    <w:rsid w:val="00433368"/>
    <w:rsid w:val="00433897"/>
    <w:rsid w:val="00433C7E"/>
    <w:rsid w:val="00434677"/>
    <w:rsid w:val="004350E0"/>
    <w:rsid w:val="004358A1"/>
    <w:rsid w:val="00436D39"/>
    <w:rsid w:val="00437EE2"/>
    <w:rsid w:val="00441293"/>
    <w:rsid w:val="0044258E"/>
    <w:rsid w:val="0044292B"/>
    <w:rsid w:val="00442D17"/>
    <w:rsid w:val="00442E5E"/>
    <w:rsid w:val="0044311E"/>
    <w:rsid w:val="004434C6"/>
    <w:rsid w:val="00443CC2"/>
    <w:rsid w:val="00444732"/>
    <w:rsid w:val="0044498E"/>
    <w:rsid w:val="00445322"/>
    <w:rsid w:val="00445697"/>
    <w:rsid w:val="00446939"/>
    <w:rsid w:val="004505DA"/>
    <w:rsid w:val="00450CF9"/>
    <w:rsid w:val="00451903"/>
    <w:rsid w:val="004541D7"/>
    <w:rsid w:val="00454817"/>
    <w:rsid w:val="0045510D"/>
    <w:rsid w:val="0045693C"/>
    <w:rsid w:val="00456E56"/>
    <w:rsid w:val="0046058F"/>
    <w:rsid w:val="004627EF"/>
    <w:rsid w:val="00462B34"/>
    <w:rsid w:val="004630EE"/>
    <w:rsid w:val="00463407"/>
    <w:rsid w:val="004643BF"/>
    <w:rsid w:val="00464F9A"/>
    <w:rsid w:val="00466CCF"/>
    <w:rsid w:val="0047028A"/>
    <w:rsid w:val="004706C3"/>
    <w:rsid w:val="00470C37"/>
    <w:rsid w:val="0047139D"/>
    <w:rsid w:val="00471B81"/>
    <w:rsid w:val="00471BCA"/>
    <w:rsid w:val="00472EED"/>
    <w:rsid w:val="004741CC"/>
    <w:rsid w:val="0047461E"/>
    <w:rsid w:val="00474E4E"/>
    <w:rsid w:val="0047569A"/>
    <w:rsid w:val="004757CE"/>
    <w:rsid w:val="0047605E"/>
    <w:rsid w:val="004760EC"/>
    <w:rsid w:val="004768CF"/>
    <w:rsid w:val="00477996"/>
    <w:rsid w:val="0048015B"/>
    <w:rsid w:val="00481218"/>
    <w:rsid w:val="00481B5B"/>
    <w:rsid w:val="00482014"/>
    <w:rsid w:val="00482BEB"/>
    <w:rsid w:val="00482FF9"/>
    <w:rsid w:val="004836C9"/>
    <w:rsid w:val="004859CD"/>
    <w:rsid w:val="00487CBF"/>
    <w:rsid w:val="00487F04"/>
    <w:rsid w:val="004901B2"/>
    <w:rsid w:val="0049022A"/>
    <w:rsid w:val="0049146F"/>
    <w:rsid w:val="004915D6"/>
    <w:rsid w:val="004919DF"/>
    <w:rsid w:val="00494253"/>
    <w:rsid w:val="0049436A"/>
    <w:rsid w:val="00495E12"/>
    <w:rsid w:val="00497588"/>
    <w:rsid w:val="004978AB"/>
    <w:rsid w:val="004A0EE4"/>
    <w:rsid w:val="004A14D2"/>
    <w:rsid w:val="004A1AB8"/>
    <w:rsid w:val="004A447C"/>
    <w:rsid w:val="004A543F"/>
    <w:rsid w:val="004A6D14"/>
    <w:rsid w:val="004A6E85"/>
    <w:rsid w:val="004A7E19"/>
    <w:rsid w:val="004B3E02"/>
    <w:rsid w:val="004B4D4F"/>
    <w:rsid w:val="004B6F1B"/>
    <w:rsid w:val="004B730C"/>
    <w:rsid w:val="004B78A6"/>
    <w:rsid w:val="004B7A2B"/>
    <w:rsid w:val="004C1DE0"/>
    <w:rsid w:val="004C3D27"/>
    <w:rsid w:val="004C3F16"/>
    <w:rsid w:val="004C51C6"/>
    <w:rsid w:val="004C51D8"/>
    <w:rsid w:val="004C53A8"/>
    <w:rsid w:val="004C54D0"/>
    <w:rsid w:val="004C7291"/>
    <w:rsid w:val="004C7344"/>
    <w:rsid w:val="004D0E23"/>
    <w:rsid w:val="004D1DB1"/>
    <w:rsid w:val="004D1F39"/>
    <w:rsid w:val="004D20D8"/>
    <w:rsid w:val="004D3030"/>
    <w:rsid w:val="004D367D"/>
    <w:rsid w:val="004D39B7"/>
    <w:rsid w:val="004D3FA8"/>
    <w:rsid w:val="004D4802"/>
    <w:rsid w:val="004D4B30"/>
    <w:rsid w:val="004D6667"/>
    <w:rsid w:val="004D67CF"/>
    <w:rsid w:val="004E075C"/>
    <w:rsid w:val="004E0A4F"/>
    <w:rsid w:val="004E1745"/>
    <w:rsid w:val="004E211D"/>
    <w:rsid w:val="004E2288"/>
    <w:rsid w:val="004E4C5F"/>
    <w:rsid w:val="004E593A"/>
    <w:rsid w:val="004E5B8A"/>
    <w:rsid w:val="004E5BF7"/>
    <w:rsid w:val="004E5F90"/>
    <w:rsid w:val="004E5FC0"/>
    <w:rsid w:val="004E70E0"/>
    <w:rsid w:val="004E71DB"/>
    <w:rsid w:val="004E7648"/>
    <w:rsid w:val="004E7801"/>
    <w:rsid w:val="004F2EAC"/>
    <w:rsid w:val="004F47E3"/>
    <w:rsid w:val="004F4947"/>
    <w:rsid w:val="004F4F71"/>
    <w:rsid w:val="004F6484"/>
    <w:rsid w:val="004F6EFB"/>
    <w:rsid w:val="00500FB7"/>
    <w:rsid w:val="005010AB"/>
    <w:rsid w:val="005017C5"/>
    <w:rsid w:val="00504945"/>
    <w:rsid w:val="00506168"/>
    <w:rsid w:val="005063C3"/>
    <w:rsid w:val="00510D01"/>
    <w:rsid w:val="005127A7"/>
    <w:rsid w:val="00512875"/>
    <w:rsid w:val="005132B6"/>
    <w:rsid w:val="00515734"/>
    <w:rsid w:val="00515759"/>
    <w:rsid w:val="0051594B"/>
    <w:rsid w:val="00516FD2"/>
    <w:rsid w:val="00520ED6"/>
    <w:rsid w:val="005242BA"/>
    <w:rsid w:val="00525730"/>
    <w:rsid w:val="00527EBE"/>
    <w:rsid w:val="0053090C"/>
    <w:rsid w:val="0053248C"/>
    <w:rsid w:val="005329AE"/>
    <w:rsid w:val="00532D39"/>
    <w:rsid w:val="00534C9B"/>
    <w:rsid w:val="00535BAD"/>
    <w:rsid w:val="0053659C"/>
    <w:rsid w:val="005372CE"/>
    <w:rsid w:val="005372F5"/>
    <w:rsid w:val="00537FF1"/>
    <w:rsid w:val="0054148A"/>
    <w:rsid w:val="00542226"/>
    <w:rsid w:val="005425A7"/>
    <w:rsid w:val="0054310E"/>
    <w:rsid w:val="00543883"/>
    <w:rsid w:val="00543CB2"/>
    <w:rsid w:val="00543F3E"/>
    <w:rsid w:val="005447F1"/>
    <w:rsid w:val="00545A35"/>
    <w:rsid w:val="00545A3B"/>
    <w:rsid w:val="00546105"/>
    <w:rsid w:val="005461E9"/>
    <w:rsid w:val="00547724"/>
    <w:rsid w:val="00551653"/>
    <w:rsid w:val="005519B4"/>
    <w:rsid w:val="005536AE"/>
    <w:rsid w:val="00555473"/>
    <w:rsid w:val="00555D0B"/>
    <w:rsid w:val="0055632F"/>
    <w:rsid w:val="00556780"/>
    <w:rsid w:val="005568CD"/>
    <w:rsid w:val="0055770F"/>
    <w:rsid w:val="0055778E"/>
    <w:rsid w:val="00560230"/>
    <w:rsid w:val="00560548"/>
    <w:rsid w:val="00560911"/>
    <w:rsid w:val="00560A82"/>
    <w:rsid w:val="005613D0"/>
    <w:rsid w:val="00561463"/>
    <w:rsid w:val="00561836"/>
    <w:rsid w:val="00561CA4"/>
    <w:rsid w:val="00562099"/>
    <w:rsid w:val="0056639C"/>
    <w:rsid w:val="005666E0"/>
    <w:rsid w:val="00566929"/>
    <w:rsid w:val="00567F9E"/>
    <w:rsid w:val="00570035"/>
    <w:rsid w:val="00570115"/>
    <w:rsid w:val="0057014E"/>
    <w:rsid w:val="005706CE"/>
    <w:rsid w:val="00570B32"/>
    <w:rsid w:val="00572A05"/>
    <w:rsid w:val="00573A5C"/>
    <w:rsid w:val="00574282"/>
    <w:rsid w:val="00574989"/>
    <w:rsid w:val="00575473"/>
    <w:rsid w:val="00575918"/>
    <w:rsid w:val="00576060"/>
    <w:rsid w:val="0057668F"/>
    <w:rsid w:val="00577B46"/>
    <w:rsid w:val="00577E3E"/>
    <w:rsid w:val="0058184E"/>
    <w:rsid w:val="00581DC4"/>
    <w:rsid w:val="00583D57"/>
    <w:rsid w:val="00583D9D"/>
    <w:rsid w:val="0058558E"/>
    <w:rsid w:val="00586380"/>
    <w:rsid w:val="00586D28"/>
    <w:rsid w:val="00587FB3"/>
    <w:rsid w:val="0059067A"/>
    <w:rsid w:val="0059096B"/>
    <w:rsid w:val="00591A8C"/>
    <w:rsid w:val="00593262"/>
    <w:rsid w:val="00593BAD"/>
    <w:rsid w:val="00595002"/>
    <w:rsid w:val="00596639"/>
    <w:rsid w:val="00597FB9"/>
    <w:rsid w:val="005A16F0"/>
    <w:rsid w:val="005A1DA9"/>
    <w:rsid w:val="005A1F52"/>
    <w:rsid w:val="005A2043"/>
    <w:rsid w:val="005A2184"/>
    <w:rsid w:val="005A4738"/>
    <w:rsid w:val="005A71D2"/>
    <w:rsid w:val="005A76C8"/>
    <w:rsid w:val="005A7C10"/>
    <w:rsid w:val="005A7E52"/>
    <w:rsid w:val="005B0688"/>
    <w:rsid w:val="005B08E1"/>
    <w:rsid w:val="005B0B8B"/>
    <w:rsid w:val="005B1717"/>
    <w:rsid w:val="005B2164"/>
    <w:rsid w:val="005B3756"/>
    <w:rsid w:val="005B3BD9"/>
    <w:rsid w:val="005B3BF0"/>
    <w:rsid w:val="005B3E66"/>
    <w:rsid w:val="005B46AB"/>
    <w:rsid w:val="005B5042"/>
    <w:rsid w:val="005B5274"/>
    <w:rsid w:val="005B5B05"/>
    <w:rsid w:val="005B70C5"/>
    <w:rsid w:val="005B7354"/>
    <w:rsid w:val="005B7852"/>
    <w:rsid w:val="005C0739"/>
    <w:rsid w:val="005C0D79"/>
    <w:rsid w:val="005C0E14"/>
    <w:rsid w:val="005C16B1"/>
    <w:rsid w:val="005C21F1"/>
    <w:rsid w:val="005C3F11"/>
    <w:rsid w:val="005C4243"/>
    <w:rsid w:val="005D095F"/>
    <w:rsid w:val="005D1D9E"/>
    <w:rsid w:val="005D1E2B"/>
    <w:rsid w:val="005D22DE"/>
    <w:rsid w:val="005D2679"/>
    <w:rsid w:val="005D2BC6"/>
    <w:rsid w:val="005D5C6E"/>
    <w:rsid w:val="005D7E44"/>
    <w:rsid w:val="005E0495"/>
    <w:rsid w:val="005E0499"/>
    <w:rsid w:val="005E0843"/>
    <w:rsid w:val="005E1F22"/>
    <w:rsid w:val="005E2564"/>
    <w:rsid w:val="005E3074"/>
    <w:rsid w:val="005E34EB"/>
    <w:rsid w:val="005E3F2C"/>
    <w:rsid w:val="005E4211"/>
    <w:rsid w:val="005E4554"/>
    <w:rsid w:val="005E5F86"/>
    <w:rsid w:val="005E6440"/>
    <w:rsid w:val="005E67B9"/>
    <w:rsid w:val="005E6D84"/>
    <w:rsid w:val="005E755B"/>
    <w:rsid w:val="005E7F97"/>
    <w:rsid w:val="005F03E1"/>
    <w:rsid w:val="005F18D7"/>
    <w:rsid w:val="005F257C"/>
    <w:rsid w:val="005F28BA"/>
    <w:rsid w:val="005F37F1"/>
    <w:rsid w:val="005F55CA"/>
    <w:rsid w:val="005F6F15"/>
    <w:rsid w:val="005F7238"/>
    <w:rsid w:val="005F73F6"/>
    <w:rsid w:val="00600A55"/>
    <w:rsid w:val="00601E76"/>
    <w:rsid w:val="006022B5"/>
    <w:rsid w:val="00602A3A"/>
    <w:rsid w:val="006035E8"/>
    <w:rsid w:val="00604205"/>
    <w:rsid w:val="006046B0"/>
    <w:rsid w:val="00604BFC"/>
    <w:rsid w:val="0060512F"/>
    <w:rsid w:val="00606003"/>
    <w:rsid w:val="00606CF3"/>
    <w:rsid w:val="006073B5"/>
    <w:rsid w:val="0061009C"/>
    <w:rsid w:val="006102C2"/>
    <w:rsid w:val="00611360"/>
    <w:rsid w:val="006114F8"/>
    <w:rsid w:val="00612253"/>
    <w:rsid w:val="00612620"/>
    <w:rsid w:val="0061470B"/>
    <w:rsid w:val="00614F51"/>
    <w:rsid w:val="006150CF"/>
    <w:rsid w:val="0061598D"/>
    <w:rsid w:val="00615F3C"/>
    <w:rsid w:val="00617939"/>
    <w:rsid w:val="00620492"/>
    <w:rsid w:val="0062140A"/>
    <w:rsid w:val="0062187E"/>
    <w:rsid w:val="00621C45"/>
    <w:rsid w:val="006227B4"/>
    <w:rsid w:val="00622E03"/>
    <w:rsid w:val="00623573"/>
    <w:rsid w:val="00624077"/>
    <w:rsid w:val="00625E04"/>
    <w:rsid w:val="00625EF7"/>
    <w:rsid w:val="00627E70"/>
    <w:rsid w:val="00630430"/>
    <w:rsid w:val="00631BE0"/>
    <w:rsid w:val="00631E76"/>
    <w:rsid w:val="00634C06"/>
    <w:rsid w:val="00634E66"/>
    <w:rsid w:val="006351BD"/>
    <w:rsid w:val="0063528D"/>
    <w:rsid w:val="00635C98"/>
    <w:rsid w:val="00635DA3"/>
    <w:rsid w:val="0063674C"/>
    <w:rsid w:val="00636DF4"/>
    <w:rsid w:val="00637EF0"/>
    <w:rsid w:val="00640511"/>
    <w:rsid w:val="00640B65"/>
    <w:rsid w:val="00640F5D"/>
    <w:rsid w:val="006422EC"/>
    <w:rsid w:val="006428DC"/>
    <w:rsid w:val="00642A9E"/>
    <w:rsid w:val="00642DA7"/>
    <w:rsid w:val="00643195"/>
    <w:rsid w:val="00643DC7"/>
    <w:rsid w:val="0064503B"/>
    <w:rsid w:val="00645B64"/>
    <w:rsid w:val="00645FA8"/>
    <w:rsid w:val="00646C6D"/>
    <w:rsid w:val="00653BAD"/>
    <w:rsid w:val="0065579A"/>
    <w:rsid w:val="00655C49"/>
    <w:rsid w:val="00657B1C"/>
    <w:rsid w:val="00660774"/>
    <w:rsid w:val="006611B6"/>
    <w:rsid w:val="006611DE"/>
    <w:rsid w:val="006617F2"/>
    <w:rsid w:val="00661A44"/>
    <w:rsid w:val="00662740"/>
    <w:rsid w:val="00662A33"/>
    <w:rsid w:val="006631C0"/>
    <w:rsid w:val="006631E5"/>
    <w:rsid w:val="00663AC4"/>
    <w:rsid w:val="0066518C"/>
    <w:rsid w:val="00671302"/>
    <w:rsid w:val="00671EA6"/>
    <w:rsid w:val="006723DD"/>
    <w:rsid w:val="00673369"/>
    <w:rsid w:val="00674850"/>
    <w:rsid w:val="006748C9"/>
    <w:rsid w:val="00675C6A"/>
    <w:rsid w:val="006800F2"/>
    <w:rsid w:val="0068071B"/>
    <w:rsid w:val="00680D3C"/>
    <w:rsid w:val="006836D4"/>
    <w:rsid w:val="00684826"/>
    <w:rsid w:val="00685249"/>
    <w:rsid w:val="006859A8"/>
    <w:rsid w:val="00686812"/>
    <w:rsid w:val="00686E28"/>
    <w:rsid w:val="00686E4A"/>
    <w:rsid w:val="00686FA4"/>
    <w:rsid w:val="00687773"/>
    <w:rsid w:val="00691237"/>
    <w:rsid w:val="00691D3D"/>
    <w:rsid w:val="00692B3C"/>
    <w:rsid w:val="006947AF"/>
    <w:rsid w:val="006947DF"/>
    <w:rsid w:val="006965CE"/>
    <w:rsid w:val="00696BA6"/>
    <w:rsid w:val="006A02F2"/>
    <w:rsid w:val="006A07E8"/>
    <w:rsid w:val="006A07F4"/>
    <w:rsid w:val="006A0DB5"/>
    <w:rsid w:val="006A13ED"/>
    <w:rsid w:val="006A2928"/>
    <w:rsid w:val="006A55A4"/>
    <w:rsid w:val="006A7777"/>
    <w:rsid w:val="006A786C"/>
    <w:rsid w:val="006B58FB"/>
    <w:rsid w:val="006B5910"/>
    <w:rsid w:val="006B63DB"/>
    <w:rsid w:val="006C0293"/>
    <w:rsid w:val="006C0BE1"/>
    <w:rsid w:val="006C260E"/>
    <w:rsid w:val="006C461D"/>
    <w:rsid w:val="006C5341"/>
    <w:rsid w:val="006C5B1C"/>
    <w:rsid w:val="006C5BF7"/>
    <w:rsid w:val="006D2131"/>
    <w:rsid w:val="006D2586"/>
    <w:rsid w:val="006D2F51"/>
    <w:rsid w:val="006D38A2"/>
    <w:rsid w:val="006D3DFF"/>
    <w:rsid w:val="006D4182"/>
    <w:rsid w:val="006D432C"/>
    <w:rsid w:val="006D5182"/>
    <w:rsid w:val="006D5A18"/>
    <w:rsid w:val="006D6334"/>
    <w:rsid w:val="006E0ED7"/>
    <w:rsid w:val="006E1D76"/>
    <w:rsid w:val="006E26D8"/>
    <w:rsid w:val="006E432F"/>
    <w:rsid w:val="006E5034"/>
    <w:rsid w:val="006E506B"/>
    <w:rsid w:val="006E5B5F"/>
    <w:rsid w:val="006E632C"/>
    <w:rsid w:val="006F0273"/>
    <w:rsid w:val="006F1C5E"/>
    <w:rsid w:val="006F265E"/>
    <w:rsid w:val="006F28CC"/>
    <w:rsid w:val="006F3D84"/>
    <w:rsid w:val="006F3DAD"/>
    <w:rsid w:val="006F5074"/>
    <w:rsid w:val="006F7129"/>
    <w:rsid w:val="007000E8"/>
    <w:rsid w:val="00700308"/>
    <w:rsid w:val="00700D21"/>
    <w:rsid w:val="00701B33"/>
    <w:rsid w:val="00701F8D"/>
    <w:rsid w:val="0070348F"/>
    <w:rsid w:val="00705379"/>
    <w:rsid w:val="00705A0D"/>
    <w:rsid w:val="007060FA"/>
    <w:rsid w:val="0070611F"/>
    <w:rsid w:val="00713459"/>
    <w:rsid w:val="007136EF"/>
    <w:rsid w:val="00713F28"/>
    <w:rsid w:val="007140F1"/>
    <w:rsid w:val="00714219"/>
    <w:rsid w:val="0071535D"/>
    <w:rsid w:val="0071591C"/>
    <w:rsid w:val="00715DB1"/>
    <w:rsid w:val="00715FD1"/>
    <w:rsid w:val="007165D3"/>
    <w:rsid w:val="00717169"/>
    <w:rsid w:val="0071733C"/>
    <w:rsid w:val="00717D12"/>
    <w:rsid w:val="00720C52"/>
    <w:rsid w:val="00721067"/>
    <w:rsid w:val="00721A66"/>
    <w:rsid w:val="00721BFB"/>
    <w:rsid w:val="00723ABA"/>
    <w:rsid w:val="00725890"/>
    <w:rsid w:val="00726F5E"/>
    <w:rsid w:val="007274AB"/>
    <w:rsid w:val="00727665"/>
    <w:rsid w:val="007301E9"/>
    <w:rsid w:val="007303B9"/>
    <w:rsid w:val="00730C74"/>
    <w:rsid w:val="007339D6"/>
    <w:rsid w:val="00734F69"/>
    <w:rsid w:val="00735249"/>
    <w:rsid w:val="00736819"/>
    <w:rsid w:val="0073706B"/>
    <w:rsid w:val="0073742C"/>
    <w:rsid w:val="00741231"/>
    <w:rsid w:val="007425BB"/>
    <w:rsid w:val="007440F2"/>
    <w:rsid w:val="007445E9"/>
    <w:rsid w:val="00744B7C"/>
    <w:rsid w:val="00744B83"/>
    <w:rsid w:val="007452E3"/>
    <w:rsid w:val="00751CF0"/>
    <w:rsid w:val="00751F3B"/>
    <w:rsid w:val="007521F8"/>
    <w:rsid w:val="0075314F"/>
    <w:rsid w:val="00754CB2"/>
    <w:rsid w:val="00755C23"/>
    <w:rsid w:val="007578DD"/>
    <w:rsid w:val="00760E67"/>
    <w:rsid w:val="00761070"/>
    <w:rsid w:val="00762105"/>
    <w:rsid w:val="0076226C"/>
    <w:rsid w:val="00763544"/>
    <w:rsid w:val="007641F6"/>
    <w:rsid w:val="00765285"/>
    <w:rsid w:val="0076715E"/>
    <w:rsid w:val="00767CAF"/>
    <w:rsid w:val="00767FB4"/>
    <w:rsid w:val="007705BF"/>
    <w:rsid w:val="007708D2"/>
    <w:rsid w:val="00772D3C"/>
    <w:rsid w:val="00772E88"/>
    <w:rsid w:val="00774C94"/>
    <w:rsid w:val="00775A62"/>
    <w:rsid w:val="00775A94"/>
    <w:rsid w:val="00776359"/>
    <w:rsid w:val="00776E08"/>
    <w:rsid w:val="00777212"/>
    <w:rsid w:val="00777744"/>
    <w:rsid w:val="007802CF"/>
    <w:rsid w:val="007807B9"/>
    <w:rsid w:val="00781B7C"/>
    <w:rsid w:val="007826D4"/>
    <w:rsid w:val="00785C61"/>
    <w:rsid w:val="0078741B"/>
    <w:rsid w:val="00790ACA"/>
    <w:rsid w:val="007912A7"/>
    <w:rsid w:val="00792A7D"/>
    <w:rsid w:val="00793B45"/>
    <w:rsid w:val="00793D1F"/>
    <w:rsid w:val="00794034"/>
    <w:rsid w:val="007958A0"/>
    <w:rsid w:val="00795CBB"/>
    <w:rsid w:val="007960EF"/>
    <w:rsid w:val="0079737F"/>
    <w:rsid w:val="007977D4"/>
    <w:rsid w:val="00797F92"/>
    <w:rsid w:val="007A145B"/>
    <w:rsid w:val="007A14FE"/>
    <w:rsid w:val="007A27CC"/>
    <w:rsid w:val="007A5268"/>
    <w:rsid w:val="007A71D9"/>
    <w:rsid w:val="007B0364"/>
    <w:rsid w:val="007B0D1C"/>
    <w:rsid w:val="007B2019"/>
    <w:rsid w:val="007B2247"/>
    <w:rsid w:val="007B22B1"/>
    <w:rsid w:val="007B3FC2"/>
    <w:rsid w:val="007B4358"/>
    <w:rsid w:val="007B47BC"/>
    <w:rsid w:val="007B4F01"/>
    <w:rsid w:val="007B4F6C"/>
    <w:rsid w:val="007B5AB2"/>
    <w:rsid w:val="007B5CE8"/>
    <w:rsid w:val="007B63C6"/>
    <w:rsid w:val="007B70AE"/>
    <w:rsid w:val="007C25DA"/>
    <w:rsid w:val="007C3EC5"/>
    <w:rsid w:val="007C54B4"/>
    <w:rsid w:val="007C5C96"/>
    <w:rsid w:val="007C623F"/>
    <w:rsid w:val="007C6875"/>
    <w:rsid w:val="007C6F92"/>
    <w:rsid w:val="007C7FA7"/>
    <w:rsid w:val="007D156A"/>
    <w:rsid w:val="007D1731"/>
    <w:rsid w:val="007D200D"/>
    <w:rsid w:val="007D2BCC"/>
    <w:rsid w:val="007D377B"/>
    <w:rsid w:val="007D3DE7"/>
    <w:rsid w:val="007D42CA"/>
    <w:rsid w:val="007D496B"/>
    <w:rsid w:val="007D4B24"/>
    <w:rsid w:val="007D4DD8"/>
    <w:rsid w:val="007D6C65"/>
    <w:rsid w:val="007D7590"/>
    <w:rsid w:val="007D7949"/>
    <w:rsid w:val="007E1D33"/>
    <w:rsid w:val="007E237D"/>
    <w:rsid w:val="007E3FF2"/>
    <w:rsid w:val="007E40FE"/>
    <w:rsid w:val="007E44D6"/>
    <w:rsid w:val="007E49DE"/>
    <w:rsid w:val="007E4ACA"/>
    <w:rsid w:val="007E4BB3"/>
    <w:rsid w:val="007E5AB9"/>
    <w:rsid w:val="007E5B29"/>
    <w:rsid w:val="007E6125"/>
    <w:rsid w:val="007E6299"/>
    <w:rsid w:val="007E6534"/>
    <w:rsid w:val="007E665E"/>
    <w:rsid w:val="007E7D4C"/>
    <w:rsid w:val="007F0ED4"/>
    <w:rsid w:val="007F13F9"/>
    <w:rsid w:val="007F1555"/>
    <w:rsid w:val="007F1576"/>
    <w:rsid w:val="007F3ED5"/>
    <w:rsid w:val="007F462D"/>
    <w:rsid w:val="007F569B"/>
    <w:rsid w:val="007F5A18"/>
    <w:rsid w:val="007F5FA9"/>
    <w:rsid w:val="007F6B38"/>
    <w:rsid w:val="007F74E4"/>
    <w:rsid w:val="008000C8"/>
    <w:rsid w:val="00800A48"/>
    <w:rsid w:val="008010ED"/>
    <w:rsid w:val="008015E6"/>
    <w:rsid w:val="00802234"/>
    <w:rsid w:val="008036F7"/>
    <w:rsid w:val="008037DD"/>
    <w:rsid w:val="00805761"/>
    <w:rsid w:val="008067C1"/>
    <w:rsid w:val="008106FE"/>
    <w:rsid w:val="00810796"/>
    <w:rsid w:val="00811D84"/>
    <w:rsid w:val="00812C27"/>
    <w:rsid w:val="008131C5"/>
    <w:rsid w:val="008169BD"/>
    <w:rsid w:val="008205F9"/>
    <w:rsid w:val="0082184F"/>
    <w:rsid w:val="00822D3F"/>
    <w:rsid w:val="0082367F"/>
    <w:rsid w:val="00823DBA"/>
    <w:rsid w:val="00824D03"/>
    <w:rsid w:val="00826471"/>
    <w:rsid w:val="00826D5C"/>
    <w:rsid w:val="0083079D"/>
    <w:rsid w:val="0083136C"/>
    <w:rsid w:val="0083428A"/>
    <w:rsid w:val="00834291"/>
    <w:rsid w:val="008344BF"/>
    <w:rsid w:val="0083581C"/>
    <w:rsid w:val="00836365"/>
    <w:rsid w:val="008369E9"/>
    <w:rsid w:val="0084107E"/>
    <w:rsid w:val="008411D2"/>
    <w:rsid w:val="008414C8"/>
    <w:rsid w:val="00842AB7"/>
    <w:rsid w:val="00842B43"/>
    <w:rsid w:val="00842C49"/>
    <w:rsid w:val="0084332E"/>
    <w:rsid w:val="00843500"/>
    <w:rsid w:val="0084396F"/>
    <w:rsid w:val="008448FA"/>
    <w:rsid w:val="008468C2"/>
    <w:rsid w:val="00846F68"/>
    <w:rsid w:val="008506B0"/>
    <w:rsid w:val="00850F16"/>
    <w:rsid w:val="00851114"/>
    <w:rsid w:val="00851486"/>
    <w:rsid w:val="00852898"/>
    <w:rsid w:val="00853F8D"/>
    <w:rsid w:val="00855DE7"/>
    <w:rsid w:val="00856613"/>
    <w:rsid w:val="00856ADB"/>
    <w:rsid w:val="00856BCC"/>
    <w:rsid w:val="00856DA3"/>
    <w:rsid w:val="00860120"/>
    <w:rsid w:val="00861950"/>
    <w:rsid w:val="008619DB"/>
    <w:rsid w:val="00861B0A"/>
    <w:rsid w:val="00861EA1"/>
    <w:rsid w:val="00861FBA"/>
    <w:rsid w:val="008626FA"/>
    <w:rsid w:val="00862ECE"/>
    <w:rsid w:val="00863032"/>
    <w:rsid w:val="008644E6"/>
    <w:rsid w:val="0086587E"/>
    <w:rsid w:val="00865A2E"/>
    <w:rsid w:val="00865DE7"/>
    <w:rsid w:val="00866C9B"/>
    <w:rsid w:val="00866EA5"/>
    <w:rsid w:val="00867FA3"/>
    <w:rsid w:val="008711BE"/>
    <w:rsid w:val="00877166"/>
    <w:rsid w:val="0087735D"/>
    <w:rsid w:val="00877394"/>
    <w:rsid w:val="00877465"/>
    <w:rsid w:val="00877AAE"/>
    <w:rsid w:val="008805D7"/>
    <w:rsid w:val="008815E5"/>
    <w:rsid w:val="00881B76"/>
    <w:rsid w:val="00881DF6"/>
    <w:rsid w:val="00882A67"/>
    <w:rsid w:val="008831A3"/>
    <w:rsid w:val="00883520"/>
    <w:rsid w:val="0088393C"/>
    <w:rsid w:val="008844D0"/>
    <w:rsid w:val="008852BE"/>
    <w:rsid w:val="00885812"/>
    <w:rsid w:val="008862C9"/>
    <w:rsid w:val="00886815"/>
    <w:rsid w:val="00886E57"/>
    <w:rsid w:val="00890EAD"/>
    <w:rsid w:val="00891586"/>
    <w:rsid w:val="008918CD"/>
    <w:rsid w:val="008929B7"/>
    <w:rsid w:val="00893494"/>
    <w:rsid w:val="00893C45"/>
    <w:rsid w:val="00894B0F"/>
    <w:rsid w:val="00894C04"/>
    <w:rsid w:val="008A0CA5"/>
    <w:rsid w:val="008A1056"/>
    <w:rsid w:val="008A1663"/>
    <w:rsid w:val="008A1A98"/>
    <w:rsid w:val="008A1CC1"/>
    <w:rsid w:val="008A648C"/>
    <w:rsid w:val="008A7F44"/>
    <w:rsid w:val="008B068A"/>
    <w:rsid w:val="008B1472"/>
    <w:rsid w:val="008B29FC"/>
    <w:rsid w:val="008B4D13"/>
    <w:rsid w:val="008B540C"/>
    <w:rsid w:val="008B55C2"/>
    <w:rsid w:val="008B5949"/>
    <w:rsid w:val="008B5CC4"/>
    <w:rsid w:val="008B66E1"/>
    <w:rsid w:val="008C0126"/>
    <w:rsid w:val="008C020E"/>
    <w:rsid w:val="008C1905"/>
    <w:rsid w:val="008C197E"/>
    <w:rsid w:val="008C6271"/>
    <w:rsid w:val="008C64AA"/>
    <w:rsid w:val="008C6626"/>
    <w:rsid w:val="008C712B"/>
    <w:rsid w:val="008C7CDE"/>
    <w:rsid w:val="008D280A"/>
    <w:rsid w:val="008D397D"/>
    <w:rsid w:val="008D42A1"/>
    <w:rsid w:val="008D443A"/>
    <w:rsid w:val="008D5DB7"/>
    <w:rsid w:val="008D6086"/>
    <w:rsid w:val="008D6C14"/>
    <w:rsid w:val="008E1012"/>
    <w:rsid w:val="008E16DD"/>
    <w:rsid w:val="008E1951"/>
    <w:rsid w:val="008E1F3A"/>
    <w:rsid w:val="008E2647"/>
    <w:rsid w:val="008E27AC"/>
    <w:rsid w:val="008E3516"/>
    <w:rsid w:val="008E36A4"/>
    <w:rsid w:val="008E4998"/>
    <w:rsid w:val="008E5153"/>
    <w:rsid w:val="008F0DF4"/>
    <w:rsid w:val="008F332D"/>
    <w:rsid w:val="008F57AC"/>
    <w:rsid w:val="008F5F94"/>
    <w:rsid w:val="008F7BDE"/>
    <w:rsid w:val="008F7D63"/>
    <w:rsid w:val="008F7FE2"/>
    <w:rsid w:val="00900699"/>
    <w:rsid w:val="00903209"/>
    <w:rsid w:val="00904DA7"/>
    <w:rsid w:val="00906393"/>
    <w:rsid w:val="00906E81"/>
    <w:rsid w:val="00910255"/>
    <w:rsid w:val="00910482"/>
    <w:rsid w:val="0091052D"/>
    <w:rsid w:val="00910C97"/>
    <w:rsid w:val="00911065"/>
    <w:rsid w:val="0091164D"/>
    <w:rsid w:val="0091238E"/>
    <w:rsid w:val="00914435"/>
    <w:rsid w:val="0091445A"/>
    <w:rsid w:val="00915692"/>
    <w:rsid w:val="00916074"/>
    <w:rsid w:val="009163E5"/>
    <w:rsid w:val="0091705E"/>
    <w:rsid w:val="009170BE"/>
    <w:rsid w:val="00921086"/>
    <w:rsid w:val="009216BE"/>
    <w:rsid w:val="009217F0"/>
    <w:rsid w:val="00922873"/>
    <w:rsid w:val="00922984"/>
    <w:rsid w:val="00922C85"/>
    <w:rsid w:val="009236E4"/>
    <w:rsid w:val="00924120"/>
    <w:rsid w:val="009250BE"/>
    <w:rsid w:val="00925430"/>
    <w:rsid w:val="00926F2C"/>
    <w:rsid w:val="0093115F"/>
    <w:rsid w:val="00933016"/>
    <w:rsid w:val="009357AA"/>
    <w:rsid w:val="00935C5A"/>
    <w:rsid w:val="00936C84"/>
    <w:rsid w:val="0093757E"/>
    <w:rsid w:val="00937FE6"/>
    <w:rsid w:val="00940931"/>
    <w:rsid w:val="00941EDB"/>
    <w:rsid w:val="00942990"/>
    <w:rsid w:val="00945FC0"/>
    <w:rsid w:val="00950302"/>
    <w:rsid w:val="009513A3"/>
    <w:rsid w:val="009513E4"/>
    <w:rsid w:val="009528A2"/>
    <w:rsid w:val="00953DBE"/>
    <w:rsid w:val="00953F2A"/>
    <w:rsid w:val="00954C42"/>
    <w:rsid w:val="00954E14"/>
    <w:rsid w:val="00955BF6"/>
    <w:rsid w:val="00956389"/>
    <w:rsid w:val="009574E7"/>
    <w:rsid w:val="00961E0D"/>
    <w:rsid w:val="00961F53"/>
    <w:rsid w:val="0096242C"/>
    <w:rsid w:val="009647F4"/>
    <w:rsid w:val="009648CE"/>
    <w:rsid w:val="00964922"/>
    <w:rsid w:val="00964BC5"/>
    <w:rsid w:val="00965575"/>
    <w:rsid w:val="00966EE7"/>
    <w:rsid w:val="00967067"/>
    <w:rsid w:val="00971470"/>
    <w:rsid w:val="00972E20"/>
    <w:rsid w:val="009737D0"/>
    <w:rsid w:val="00974B7F"/>
    <w:rsid w:val="009762D5"/>
    <w:rsid w:val="009803C2"/>
    <w:rsid w:val="00980788"/>
    <w:rsid w:val="00980828"/>
    <w:rsid w:val="00983411"/>
    <w:rsid w:val="00984484"/>
    <w:rsid w:val="009855D6"/>
    <w:rsid w:val="009930EA"/>
    <w:rsid w:val="009932D1"/>
    <w:rsid w:val="0099547A"/>
    <w:rsid w:val="00996251"/>
    <w:rsid w:val="009971A1"/>
    <w:rsid w:val="00997D2B"/>
    <w:rsid w:val="009A04C3"/>
    <w:rsid w:val="009A1BBF"/>
    <w:rsid w:val="009A477B"/>
    <w:rsid w:val="009A5336"/>
    <w:rsid w:val="009B0369"/>
    <w:rsid w:val="009B0779"/>
    <w:rsid w:val="009B0C15"/>
    <w:rsid w:val="009B15B1"/>
    <w:rsid w:val="009B1D35"/>
    <w:rsid w:val="009B1E62"/>
    <w:rsid w:val="009B3710"/>
    <w:rsid w:val="009B3E39"/>
    <w:rsid w:val="009B4238"/>
    <w:rsid w:val="009B54BA"/>
    <w:rsid w:val="009B64BD"/>
    <w:rsid w:val="009B65A1"/>
    <w:rsid w:val="009C231E"/>
    <w:rsid w:val="009C3C89"/>
    <w:rsid w:val="009C460F"/>
    <w:rsid w:val="009C4CC1"/>
    <w:rsid w:val="009C5AA2"/>
    <w:rsid w:val="009C6592"/>
    <w:rsid w:val="009D1555"/>
    <w:rsid w:val="009D2321"/>
    <w:rsid w:val="009D32BC"/>
    <w:rsid w:val="009D5317"/>
    <w:rsid w:val="009D5823"/>
    <w:rsid w:val="009D5908"/>
    <w:rsid w:val="009D5A08"/>
    <w:rsid w:val="009D6003"/>
    <w:rsid w:val="009D7CE3"/>
    <w:rsid w:val="009E28D6"/>
    <w:rsid w:val="009E35FF"/>
    <w:rsid w:val="009E40D7"/>
    <w:rsid w:val="009E437A"/>
    <w:rsid w:val="009E4F21"/>
    <w:rsid w:val="009E512D"/>
    <w:rsid w:val="009E557D"/>
    <w:rsid w:val="009E5635"/>
    <w:rsid w:val="009E5C39"/>
    <w:rsid w:val="009E5ED5"/>
    <w:rsid w:val="009E5F38"/>
    <w:rsid w:val="009E73F2"/>
    <w:rsid w:val="009E7555"/>
    <w:rsid w:val="009E7946"/>
    <w:rsid w:val="009F021B"/>
    <w:rsid w:val="009F1121"/>
    <w:rsid w:val="009F2142"/>
    <w:rsid w:val="009F26D7"/>
    <w:rsid w:val="009F385B"/>
    <w:rsid w:val="009F562E"/>
    <w:rsid w:val="009F66D8"/>
    <w:rsid w:val="00A002BD"/>
    <w:rsid w:val="00A01C1B"/>
    <w:rsid w:val="00A03F10"/>
    <w:rsid w:val="00A072C0"/>
    <w:rsid w:val="00A0751E"/>
    <w:rsid w:val="00A10F13"/>
    <w:rsid w:val="00A11600"/>
    <w:rsid w:val="00A1184E"/>
    <w:rsid w:val="00A12835"/>
    <w:rsid w:val="00A15469"/>
    <w:rsid w:val="00A15724"/>
    <w:rsid w:val="00A15C25"/>
    <w:rsid w:val="00A17AB9"/>
    <w:rsid w:val="00A20774"/>
    <w:rsid w:val="00A209E5"/>
    <w:rsid w:val="00A211F8"/>
    <w:rsid w:val="00A2211D"/>
    <w:rsid w:val="00A2254B"/>
    <w:rsid w:val="00A22DE7"/>
    <w:rsid w:val="00A22EC5"/>
    <w:rsid w:val="00A241BC"/>
    <w:rsid w:val="00A24349"/>
    <w:rsid w:val="00A26105"/>
    <w:rsid w:val="00A26392"/>
    <w:rsid w:val="00A26FE9"/>
    <w:rsid w:val="00A272E1"/>
    <w:rsid w:val="00A30AC9"/>
    <w:rsid w:val="00A31351"/>
    <w:rsid w:val="00A32031"/>
    <w:rsid w:val="00A335C8"/>
    <w:rsid w:val="00A34648"/>
    <w:rsid w:val="00A3464E"/>
    <w:rsid w:val="00A36DED"/>
    <w:rsid w:val="00A37DF3"/>
    <w:rsid w:val="00A37E13"/>
    <w:rsid w:val="00A4204A"/>
    <w:rsid w:val="00A431FB"/>
    <w:rsid w:val="00A43A8B"/>
    <w:rsid w:val="00A43F33"/>
    <w:rsid w:val="00A44128"/>
    <w:rsid w:val="00A44C1F"/>
    <w:rsid w:val="00A45D2F"/>
    <w:rsid w:val="00A46153"/>
    <w:rsid w:val="00A500D0"/>
    <w:rsid w:val="00A5081B"/>
    <w:rsid w:val="00A53F12"/>
    <w:rsid w:val="00A555DA"/>
    <w:rsid w:val="00A55AEF"/>
    <w:rsid w:val="00A571CC"/>
    <w:rsid w:val="00A57C0A"/>
    <w:rsid w:val="00A60B58"/>
    <w:rsid w:val="00A62C58"/>
    <w:rsid w:val="00A631E0"/>
    <w:rsid w:val="00A63A29"/>
    <w:rsid w:val="00A63B93"/>
    <w:rsid w:val="00A63C85"/>
    <w:rsid w:val="00A648B3"/>
    <w:rsid w:val="00A64FD5"/>
    <w:rsid w:val="00A65B45"/>
    <w:rsid w:val="00A66E67"/>
    <w:rsid w:val="00A676CD"/>
    <w:rsid w:val="00A711EF"/>
    <w:rsid w:val="00A72E6D"/>
    <w:rsid w:val="00A7368D"/>
    <w:rsid w:val="00A7389D"/>
    <w:rsid w:val="00A740D0"/>
    <w:rsid w:val="00A7445C"/>
    <w:rsid w:val="00A7483D"/>
    <w:rsid w:val="00A76C43"/>
    <w:rsid w:val="00A77C1B"/>
    <w:rsid w:val="00A77E3E"/>
    <w:rsid w:val="00A800E6"/>
    <w:rsid w:val="00A80462"/>
    <w:rsid w:val="00A8229F"/>
    <w:rsid w:val="00A826AD"/>
    <w:rsid w:val="00A82C93"/>
    <w:rsid w:val="00A83340"/>
    <w:rsid w:val="00A85509"/>
    <w:rsid w:val="00A86995"/>
    <w:rsid w:val="00A86EFE"/>
    <w:rsid w:val="00A87A8A"/>
    <w:rsid w:val="00A87ECA"/>
    <w:rsid w:val="00A90A11"/>
    <w:rsid w:val="00A90C9A"/>
    <w:rsid w:val="00A92C47"/>
    <w:rsid w:val="00A9585A"/>
    <w:rsid w:val="00A960FF"/>
    <w:rsid w:val="00A96C06"/>
    <w:rsid w:val="00A9759D"/>
    <w:rsid w:val="00AA229A"/>
    <w:rsid w:val="00AA63D8"/>
    <w:rsid w:val="00AB0858"/>
    <w:rsid w:val="00AB1DED"/>
    <w:rsid w:val="00AB2568"/>
    <w:rsid w:val="00AB3900"/>
    <w:rsid w:val="00AB3D51"/>
    <w:rsid w:val="00AB46B3"/>
    <w:rsid w:val="00AB5771"/>
    <w:rsid w:val="00AB6225"/>
    <w:rsid w:val="00AB67A6"/>
    <w:rsid w:val="00AB7A8A"/>
    <w:rsid w:val="00AC0A20"/>
    <w:rsid w:val="00AC16C9"/>
    <w:rsid w:val="00AC1E10"/>
    <w:rsid w:val="00AC2096"/>
    <w:rsid w:val="00AC3028"/>
    <w:rsid w:val="00AC360C"/>
    <w:rsid w:val="00AC409B"/>
    <w:rsid w:val="00AC4AB1"/>
    <w:rsid w:val="00AC582A"/>
    <w:rsid w:val="00AC5B65"/>
    <w:rsid w:val="00AC5EEC"/>
    <w:rsid w:val="00AC75E7"/>
    <w:rsid w:val="00AD04A4"/>
    <w:rsid w:val="00AD053E"/>
    <w:rsid w:val="00AD1E87"/>
    <w:rsid w:val="00AD20FD"/>
    <w:rsid w:val="00AD292C"/>
    <w:rsid w:val="00AD30FA"/>
    <w:rsid w:val="00AD3299"/>
    <w:rsid w:val="00AD37AD"/>
    <w:rsid w:val="00AD3945"/>
    <w:rsid w:val="00AD3A60"/>
    <w:rsid w:val="00AD3D12"/>
    <w:rsid w:val="00AD3F46"/>
    <w:rsid w:val="00AD4B92"/>
    <w:rsid w:val="00AD5E20"/>
    <w:rsid w:val="00AD6142"/>
    <w:rsid w:val="00AE04B1"/>
    <w:rsid w:val="00AE0682"/>
    <w:rsid w:val="00AE2B8B"/>
    <w:rsid w:val="00AE2F5C"/>
    <w:rsid w:val="00AE3D6C"/>
    <w:rsid w:val="00AE4138"/>
    <w:rsid w:val="00AE4A15"/>
    <w:rsid w:val="00AE5141"/>
    <w:rsid w:val="00AE54DF"/>
    <w:rsid w:val="00AE581D"/>
    <w:rsid w:val="00AE582C"/>
    <w:rsid w:val="00AE5FA9"/>
    <w:rsid w:val="00AE60B2"/>
    <w:rsid w:val="00AE6811"/>
    <w:rsid w:val="00AE6D57"/>
    <w:rsid w:val="00AF0EAA"/>
    <w:rsid w:val="00AF1CAC"/>
    <w:rsid w:val="00AF2215"/>
    <w:rsid w:val="00AF3EA9"/>
    <w:rsid w:val="00AF50F3"/>
    <w:rsid w:val="00AF5132"/>
    <w:rsid w:val="00AF564D"/>
    <w:rsid w:val="00AF5C86"/>
    <w:rsid w:val="00B010F6"/>
    <w:rsid w:val="00B019B9"/>
    <w:rsid w:val="00B01A88"/>
    <w:rsid w:val="00B0240C"/>
    <w:rsid w:val="00B06CE2"/>
    <w:rsid w:val="00B073AC"/>
    <w:rsid w:val="00B07B05"/>
    <w:rsid w:val="00B109E7"/>
    <w:rsid w:val="00B11482"/>
    <w:rsid w:val="00B12D85"/>
    <w:rsid w:val="00B12E80"/>
    <w:rsid w:val="00B13CA0"/>
    <w:rsid w:val="00B218E0"/>
    <w:rsid w:val="00B229B9"/>
    <w:rsid w:val="00B22BEF"/>
    <w:rsid w:val="00B22E0E"/>
    <w:rsid w:val="00B23319"/>
    <w:rsid w:val="00B233CE"/>
    <w:rsid w:val="00B2584D"/>
    <w:rsid w:val="00B25A72"/>
    <w:rsid w:val="00B25BE2"/>
    <w:rsid w:val="00B3099C"/>
    <w:rsid w:val="00B3146A"/>
    <w:rsid w:val="00B3192E"/>
    <w:rsid w:val="00B3338D"/>
    <w:rsid w:val="00B3426B"/>
    <w:rsid w:val="00B34782"/>
    <w:rsid w:val="00B3501D"/>
    <w:rsid w:val="00B3643A"/>
    <w:rsid w:val="00B3740E"/>
    <w:rsid w:val="00B37572"/>
    <w:rsid w:val="00B42F91"/>
    <w:rsid w:val="00B43D83"/>
    <w:rsid w:val="00B4413B"/>
    <w:rsid w:val="00B4429B"/>
    <w:rsid w:val="00B443F0"/>
    <w:rsid w:val="00B44668"/>
    <w:rsid w:val="00B45048"/>
    <w:rsid w:val="00B463AC"/>
    <w:rsid w:val="00B46558"/>
    <w:rsid w:val="00B4757C"/>
    <w:rsid w:val="00B4767A"/>
    <w:rsid w:val="00B50035"/>
    <w:rsid w:val="00B503D8"/>
    <w:rsid w:val="00B519A4"/>
    <w:rsid w:val="00B51EE5"/>
    <w:rsid w:val="00B5318A"/>
    <w:rsid w:val="00B537C2"/>
    <w:rsid w:val="00B54684"/>
    <w:rsid w:val="00B54C82"/>
    <w:rsid w:val="00B54F53"/>
    <w:rsid w:val="00B556C9"/>
    <w:rsid w:val="00B55D17"/>
    <w:rsid w:val="00B56388"/>
    <w:rsid w:val="00B57B64"/>
    <w:rsid w:val="00B613EE"/>
    <w:rsid w:val="00B6169B"/>
    <w:rsid w:val="00B624B1"/>
    <w:rsid w:val="00B64463"/>
    <w:rsid w:val="00B64F05"/>
    <w:rsid w:val="00B650DA"/>
    <w:rsid w:val="00B65287"/>
    <w:rsid w:val="00B66742"/>
    <w:rsid w:val="00B66DE3"/>
    <w:rsid w:val="00B67E1A"/>
    <w:rsid w:val="00B7011D"/>
    <w:rsid w:val="00B71248"/>
    <w:rsid w:val="00B726DB"/>
    <w:rsid w:val="00B729C2"/>
    <w:rsid w:val="00B7388A"/>
    <w:rsid w:val="00B75E34"/>
    <w:rsid w:val="00B75ECA"/>
    <w:rsid w:val="00B769F1"/>
    <w:rsid w:val="00B76A46"/>
    <w:rsid w:val="00B77A8A"/>
    <w:rsid w:val="00B8264A"/>
    <w:rsid w:val="00B8315E"/>
    <w:rsid w:val="00B834E7"/>
    <w:rsid w:val="00B83F95"/>
    <w:rsid w:val="00B84278"/>
    <w:rsid w:val="00B85743"/>
    <w:rsid w:val="00B8583D"/>
    <w:rsid w:val="00B86C0C"/>
    <w:rsid w:val="00B86ECB"/>
    <w:rsid w:val="00B8702E"/>
    <w:rsid w:val="00B87D31"/>
    <w:rsid w:val="00B90186"/>
    <w:rsid w:val="00B926C9"/>
    <w:rsid w:val="00B94B5E"/>
    <w:rsid w:val="00B95503"/>
    <w:rsid w:val="00B95505"/>
    <w:rsid w:val="00B955D5"/>
    <w:rsid w:val="00BA05FA"/>
    <w:rsid w:val="00BA0926"/>
    <w:rsid w:val="00BA0AD7"/>
    <w:rsid w:val="00BA138A"/>
    <w:rsid w:val="00BA20BB"/>
    <w:rsid w:val="00BA2624"/>
    <w:rsid w:val="00BA328A"/>
    <w:rsid w:val="00BA354A"/>
    <w:rsid w:val="00BA3EB6"/>
    <w:rsid w:val="00BA4F25"/>
    <w:rsid w:val="00BA5309"/>
    <w:rsid w:val="00BA54A0"/>
    <w:rsid w:val="00BA5D76"/>
    <w:rsid w:val="00BA7577"/>
    <w:rsid w:val="00BA7757"/>
    <w:rsid w:val="00BB02B8"/>
    <w:rsid w:val="00BB0E3C"/>
    <w:rsid w:val="00BB35CA"/>
    <w:rsid w:val="00BB3CD5"/>
    <w:rsid w:val="00BB3DEB"/>
    <w:rsid w:val="00BB5902"/>
    <w:rsid w:val="00BC00A2"/>
    <w:rsid w:val="00BC03FE"/>
    <w:rsid w:val="00BC08C4"/>
    <w:rsid w:val="00BC1F87"/>
    <w:rsid w:val="00BC29AF"/>
    <w:rsid w:val="00BC2F33"/>
    <w:rsid w:val="00BC2F7C"/>
    <w:rsid w:val="00BC376C"/>
    <w:rsid w:val="00BC4012"/>
    <w:rsid w:val="00BC4C40"/>
    <w:rsid w:val="00BC4F3E"/>
    <w:rsid w:val="00BC5243"/>
    <w:rsid w:val="00BC73EA"/>
    <w:rsid w:val="00BD0278"/>
    <w:rsid w:val="00BD36AE"/>
    <w:rsid w:val="00BD4C61"/>
    <w:rsid w:val="00BD5A9C"/>
    <w:rsid w:val="00BD5F79"/>
    <w:rsid w:val="00BD7ED8"/>
    <w:rsid w:val="00BD7F19"/>
    <w:rsid w:val="00BE010D"/>
    <w:rsid w:val="00BE03B1"/>
    <w:rsid w:val="00BE0982"/>
    <w:rsid w:val="00BE1125"/>
    <w:rsid w:val="00BE21A6"/>
    <w:rsid w:val="00BE24B5"/>
    <w:rsid w:val="00BE66CB"/>
    <w:rsid w:val="00BE69CC"/>
    <w:rsid w:val="00BE6F76"/>
    <w:rsid w:val="00BE729F"/>
    <w:rsid w:val="00BE75DE"/>
    <w:rsid w:val="00BE7A3A"/>
    <w:rsid w:val="00BE7A54"/>
    <w:rsid w:val="00BF349C"/>
    <w:rsid w:val="00BF37A4"/>
    <w:rsid w:val="00BF4154"/>
    <w:rsid w:val="00BF4415"/>
    <w:rsid w:val="00BF45D4"/>
    <w:rsid w:val="00BF4F5C"/>
    <w:rsid w:val="00BF5C38"/>
    <w:rsid w:val="00BF5E7D"/>
    <w:rsid w:val="00BF76AB"/>
    <w:rsid w:val="00C0003F"/>
    <w:rsid w:val="00C01839"/>
    <w:rsid w:val="00C02821"/>
    <w:rsid w:val="00C02B47"/>
    <w:rsid w:val="00C03844"/>
    <w:rsid w:val="00C047A8"/>
    <w:rsid w:val="00C04CB1"/>
    <w:rsid w:val="00C04FF8"/>
    <w:rsid w:val="00C05EF8"/>
    <w:rsid w:val="00C06051"/>
    <w:rsid w:val="00C062B6"/>
    <w:rsid w:val="00C0682E"/>
    <w:rsid w:val="00C07C3C"/>
    <w:rsid w:val="00C10E81"/>
    <w:rsid w:val="00C116E0"/>
    <w:rsid w:val="00C11CE4"/>
    <w:rsid w:val="00C121B1"/>
    <w:rsid w:val="00C13687"/>
    <w:rsid w:val="00C13BCB"/>
    <w:rsid w:val="00C14989"/>
    <w:rsid w:val="00C167B0"/>
    <w:rsid w:val="00C20ACB"/>
    <w:rsid w:val="00C20D22"/>
    <w:rsid w:val="00C21432"/>
    <w:rsid w:val="00C223F1"/>
    <w:rsid w:val="00C26209"/>
    <w:rsid w:val="00C30188"/>
    <w:rsid w:val="00C3243B"/>
    <w:rsid w:val="00C32457"/>
    <w:rsid w:val="00C32FBB"/>
    <w:rsid w:val="00C33892"/>
    <w:rsid w:val="00C341B8"/>
    <w:rsid w:val="00C34D79"/>
    <w:rsid w:val="00C35D77"/>
    <w:rsid w:val="00C36477"/>
    <w:rsid w:val="00C36D69"/>
    <w:rsid w:val="00C403F4"/>
    <w:rsid w:val="00C40B89"/>
    <w:rsid w:val="00C411D1"/>
    <w:rsid w:val="00C4145F"/>
    <w:rsid w:val="00C42438"/>
    <w:rsid w:val="00C42980"/>
    <w:rsid w:val="00C4433B"/>
    <w:rsid w:val="00C44B66"/>
    <w:rsid w:val="00C4798F"/>
    <w:rsid w:val="00C47993"/>
    <w:rsid w:val="00C5123E"/>
    <w:rsid w:val="00C51956"/>
    <w:rsid w:val="00C51EB7"/>
    <w:rsid w:val="00C52DB5"/>
    <w:rsid w:val="00C539FC"/>
    <w:rsid w:val="00C54AA3"/>
    <w:rsid w:val="00C55D1E"/>
    <w:rsid w:val="00C57A1D"/>
    <w:rsid w:val="00C57EE5"/>
    <w:rsid w:val="00C61CE0"/>
    <w:rsid w:val="00C61E23"/>
    <w:rsid w:val="00C633E0"/>
    <w:rsid w:val="00C63416"/>
    <w:rsid w:val="00C65416"/>
    <w:rsid w:val="00C65513"/>
    <w:rsid w:val="00C66048"/>
    <w:rsid w:val="00C663CC"/>
    <w:rsid w:val="00C67384"/>
    <w:rsid w:val="00C709B4"/>
    <w:rsid w:val="00C715FE"/>
    <w:rsid w:val="00C718BD"/>
    <w:rsid w:val="00C72B36"/>
    <w:rsid w:val="00C730CD"/>
    <w:rsid w:val="00C76CA5"/>
    <w:rsid w:val="00C76D89"/>
    <w:rsid w:val="00C778A7"/>
    <w:rsid w:val="00C8007F"/>
    <w:rsid w:val="00C804EA"/>
    <w:rsid w:val="00C80855"/>
    <w:rsid w:val="00C82F1C"/>
    <w:rsid w:val="00C83EE6"/>
    <w:rsid w:val="00C851AB"/>
    <w:rsid w:val="00C85662"/>
    <w:rsid w:val="00C901DD"/>
    <w:rsid w:val="00C90AFA"/>
    <w:rsid w:val="00C9269D"/>
    <w:rsid w:val="00C9303E"/>
    <w:rsid w:val="00C93DA3"/>
    <w:rsid w:val="00C9435E"/>
    <w:rsid w:val="00C9541A"/>
    <w:rsid w:val="00C95757"/>
    <w:rsid w:val="00CA13CF"/>
    <w:rsid w:val="00CA3FD8"/>
    <w:rsid w:val="00CA4138"/>
    <w:rsid w:val="00CA45FE"/>
    <w:rsid w:val="00CA5130"/>
    <w:rsid w:val="00CA5194"/>
    <w:rsid w:val="00CA6E08"/>
    <w:rsid w:val="00CA71DB"/>
    <w:rsid w:val="00CA71F1"/>
    <w:rsid w:val="00CB09A9"/>
    <w:rsid w:val="00CB2EAF"/>
    <w:rsid w:val="00CB356C"/>
    <w:rsid w:val="00CB4FE6"/>
    <w:rsid w:val="00CB58B4"/>
    <w:rsid w:val="00CB6EF2"/>
    <w:rsid w:val="00CB7200"/>
    <w:rsid w:val="00CB7DFB"/>
    <w:rsid w:val="00CC09B1"/>
    <w:rsid w:val="00CC1433"/>
    <w:rsid w:val="00CC1F9E"/>
    <w:rsid w:val="00CC26DB"/>
    <w:rsid w:val="00CC3B29"/>
    <w:rsid w:val="00CC54E3"/>
    <w:rsid w:val="00CC76C4"/>
    <w:rsid w:val="00CC7B5B"/>
    <w:rsid w:val="00CC7CFD"/>
    <w:rsid w:val="00CD182D"/>
    <w:rsid w:val="00CD33A8"/>
    <w:rsid w:val="00CD438E"/>
    <w:rsid w:val="00CD44CB"/>
    <w:rsid w:val="00CD5540"/>
    <w:rsid w:val="00CD6890"/>
    <w:rsid w:val="00CD7A6E"/>
    <w:rsid w:val="00CD7BCA"/>
    <w:rsid w:val="00CE0434"/>
    <w:rsid w:val="00CE08CA"/>
    <w:rsid w:val="00CE0EEF"/>
    <w:rsid w:val="00CE208E"/>
    <w:rsid w:val="00CE25AB"/>
    <w:rsid w:val="00CE2A0F"/>
    <w:rsid w:val="00CE4112"/>
    <w:rsid w:val="00CE474C"/>
    <w:rsid w:val="00CE5218"/>
    <w:rsid w:val="00CE781B"/>
    <w:rsid w:val="00CF03AF"/>
    <w:rsid w:val="00CF1055"/>
    <w:rsid w:val="00CF24AA"/>
    <w:rsid w:val="00CF3A49"/>
    <w:rsid w:val="00CF751D"/>
    <w:rsid w:val="00D007D8"/>
    <w:rsid w:val="00D014DB"/>
    <w:rsid w:val="00D02C10"/>
    <w:rsid w:val="00D034B3"/>
    <w:rsid w:val="00D0432E"/>
    <w:rsid w:val="00D0496C"/>
    <w:rsid w:val="00D075D9"/>
    <w:rsid w:val="00D07897"/>
    <w:rsid w:val="00D10231"/>
    <w:rsid w:val="00D103B3"/>
    <w:rsid w:val="00D11084"/>
    <w:rsid w:val="00D11B91"/>
    <w:rsid w:val="00D11EC7"/>
    <w:rsid w:val="00D12DEE"/>
    <w:rsid w:val="00D1623B"/>
    <w:rsid w:val="00D163C8"/>
    <w:rsid w:val="00D1685D"/>
    <w:rsid w:val="00D16C12"/>
    <w:rsid w:val="00D1724F"/>
    <w:rsid w:val="00D20219"/>
    <w:rsid w:val="00D22176"/>
    <w:rsid w:val="00D24788"/>
    <w:rsid w:val="00D24858"/>
    <w:rsid w:val="00D24A62"/>
    <w:rsid w:val="00D251C0"/>
    <w:rsid w:val="00D253AE"/>
    <w:rsid w:val="00D25649"/>
    <w:rsid w:val="00D26121"/>
    <w:rsid w:val="00D26958"/>
    <w:rsid w:val="00D30574"/>
    <w:rsid w:val="00D30C6E"/>
    <w:rsid w:val="00D31F32"/>
    <w:rsid w:val="00D32F54"/>
    <w:rsid w:val="00D347A7"/>
    <w:rsid w:val="00D35E90"/>
    <w:rsid w:val="00D400F7"/>
    <w:rsid w:val="00D401B4"/>
    <w:rsid w:val="00D40567"/>
    <w:rsid w:val="00D40A85"/>
    <w:rsid w:val="00D41899"/>
    <w:rsid w:val="00D419E4"/>
    <w:rsid w:val="00D42082"/>
    <w:rsid w:val="00D420F1"/>
    <w:rsid w:val="00D427D8"/>
    <w:rsid w:val="00D42AD5"/>
    <w:rsid w:val="00D42B59"/>
    <w:rsid w:val="00D42DC8"/>
    <w:rsid w:val="00D43507"/>
    <w:rsid w:val="00D4392D"/>
    <w:rsid w:val="00D44EDA"/>
    <w:rsid w:val="00D45B20"/>
    <w:rsid w:val="00D46265"/>
    <w:rsid w:val="00D470D5"/>
    <w:rsid w:val="00D5208E"/>
    <w:rsid w:val="00D520E8"/>
    <w:rsid w:val="00D52669"/>
    <w:rsid w:val="00D52890"/>
    <w:rsid w:val="00D533AF"/>
    <w:rsid w:val="00D546FF"/>
    <w:rsid w:val="00D555D6"/>
    <w:rsid w:val="00D577A1"/>
    <w:rsid w:val="00D5788A"/>
    <w:rsid w:val="00D60832"/>
    <w:rsid w:val="00D6259E"/>
    <w:rsid w:val="00D6295B"/>
    <w:rsid w:val="00D631E4"/>
    <w:rsid w:val="00D63E0B"/>
    <w:rsid w:val="00D6576D"/>
    <w:rsid w:val="00D6603E"/>
    <w:rsid w:val="00D668DA"/>
    <w:rsid w:val="00D673C5"/>
    <w:rsid w:val="00D70012"/>
    <w:rsid w:val="00D715A4"/>
    <w:rsid w:val="00D71EB8"/>
    <w:rsid w:val="00D73237"/>
    <w:rsid w:val="00D769BB"/>
    <w:rsid w:val="00D80884"/>
    <w:rsid w:val="00D82476"/>
    <w:rsid w:val="00D824D4"/>
    <w:rsid w:val="00D82DF3"/>
    <w:rsid w:val="00D848EA"/>
    <w:rsid w:val="00D84DDF"/>
    <w:rsid w:val="00D85530"/>
    <w:rsid w:val="00D85FD9"/>
    <w:rsid w:val="00D86F1B"/>
    <w:rsid w:val="00D87815"/>
    <w:rsid w:val="00D87C33"/>
    <w:rsid w:val="00D905ED"/>
    <w:rsid w:val="00D9149B"/>
    <w:rsid w:val="00D924B7"/>
    <w:rsid w:val="00D92647"/>
    <w:rsid w:val="00D93358"/>
    <w:rsid w:val="00D95A7B"/>
    <w:rsid w:val="00D97233"/>
    <w:rsid w:val="00D973A6"/>
    <w:rsid w:val="00D97FBD"/>
    <w:rsid w:val="00DA0F9D"/>
    <w:rsid w:val="00DA2000"/>
    <w:rsid w:val="00DA2676"/>
    <w:rsid w:val="00DA354B"/>
    <w:rsid w:val="00DA5380"/>
    <w:rsid w:val="00DA57A4"/>
    <w:rsid w:val="00DA59DD"/>
    <w:rsid w:val="00DA5A8C"/>
    <w:rsid w:val="00DA5DF7"/>
    <w:rsid w:val="00DA64AD"/>
    <w:rsid w:val="00DA72CA"/>
    <w:rsid w:val="00DA7D06"/>
    <w:rsid w:val="00DB058A"/>
    <w:rsid w:val="00DB1214"/>
    <w:rsid w:val="00DB4873"/>
    <w:rsid w:val="00DB5468"/>
    <w:rsid w:val="00DB5497"/>
    <w:rsid w:val="00DB6641"/>
    <w:rsid w:val="00DB7099"/>
    <w:rsid w:val="00DC058A"/>
    <w:rsid w:val="00DC0866"/>
    <w:rsid w:val="00DC108C"/>
    <w:rsid w:val="00DC1133"/>
    <w:rsid w:val="00DC22B3"/>
    <w:rsid w:val="00DC2783"/>
    <w:rsid w:val="00DC2ABE"/>
    <w:rsid w:val="00DC2F63"/>
    <w:rsid w:val="00DC3052"/>
    <w:rsid w:val="00DC6248"/>
    <w:rsid w:val="00DC6E40"/>
    <w:rsid w:val="00DC7560"/>
    <w:rsid w:val="00DC7EEC"/>
    <w:rsid w:val="00DD0B6E"/>
    <w:rsid w:val="00DD12D8"/>
    <w:rsid w:val="00DD2FB0"/>
    <w:rsid w:val="00DD347B"/>
    <w:rsid w:val="00DD526F"/>
    <w:rsid w:val="00DD5282"/>
    <w:rsid w:val="00DD52D1"/>
    <w:rsid w:val="00DD5B28"/>
    <w:rsid w:val="00DD5FB2"/>
    <w:rsid w:val="00DD62F5"/>
    <w:rsid w:val="00DD655C"/>
    <w:rsid w:val="00DD72EC"/>
    <w:rsid w:val="00DD759A"/>
    <w:rsid w:val="00DD7D6D"/>
    <w:rsid w:val="00DE0D37"/>
    <w:rsid w:val="00DE1C53"/>
    <w:rsid w:val="00DE41C0"/>
    <w:rsid w:val="00DE4272"/>
    <w:rsid w:val="00DE47B4"/>
    <w:rsid w:val="00DE4895"/>
    <w:rsid w:val="00DE4B43"/>
    <w:rsid w:val="00DE65C5"/>
    <w:rsid w:val="00DE67AA"/>
    <w:rsid w:val="00DE7771"/>
    <w:rsid w:val="00DF0560"/>
    <w:rsid w:val="00DF0C81"/>
    <w:rsid w:val="00DF27F1"/>
    <w:rsid w:val="00DF3160"/>
    <w:rsid w:val="00DF396B"/>
    <w:rsid w:val="00DF48B7"/>
    <w:rsid w:val="00DF4915"/>
    <w:rsid w:val="00DF5C00"/>
    <w:rsid w:val="00DF691E"/>
    <w:rsid w:val="00DF6D37"/>
    <w:rsid w:val="00E00683"/>
    <w:rsid w:val="00E01300"/>
    <w:rsid w:val="00E02DA1"/>
    <w:rsid w:val="00E03252"/>
    <w:rsid w:val="00E03340"/>
    <w:rsid w:val="00E03F9F"/>
    <w:rsid w:val="00E04506"/>
    <w:rsid w:val="00E05F07"/>
    <w:rsid w:val="00E06939"/>
    <w:rsid w:val="00E06C8A"/>
    <w:rsid w:val="00E07E4C"/>
    <w:rsid w:val="00E1093D"/>
    <w:rsid w:val="00E11104"/>
    <w:rsid w:val="00E11710"/>
    <w:rsid w:val="00E120BD"/>
    <w:rsid w:val="00E132B4"/>
    <w:rsid w:val="00E13F0C"/>
    <w:rsid w:val="00E14067"/>
    <w:rsid w:val="00E147A3"/>
    <w:rsid w:val="00E148A1"/>
    <w:rsid w:val="00E1786E"/>
    <w:rsid w:val="00E17B5E"/>
    <w:rsid w:val="00E202C3"/>
    <w:rsid w:val="00E21EAA"/>
    <w:rsid w:val="00E21FF8"/>
    <w:rsid w:val="00E22516"/>
    <w:rsid w:val="00E22520"/>
    <w:rsid w:val="00E2376C"/>
    <w:rsid w:val="00E2406A"/>
    <w:rsid w:val="00E2747A"/>
    <w:rsid w:val="00E3012E"/>
    <w:rsid w:val="00E338F9"/>
    <w:rsid w:val="00E340CF"/>
    <w:rsid w:val="00E36952"/>
    <w:rsid w:val="00E3722E"/>
    <w:rsid w:val="00E40247"/>
    <w:rsid w:val="00E4072A"/>
    <w:rsid w:val="00E41A31"/>
    <w:rsid w:val="00E41C10"/>
    <w:rsid w:val="00E41C4B"/>
    <w:rsid w:val="00E41CBE"/>
    <w:rsid w:val="00E42AB3"/>
    <w:rsid w:val="00E4321C"/>
    <w:rsid w:val="00E44367"/>
    <w:rsid w:val="00E4483A"/>
    <w:rsid w:val="00E4601F"/>
    <w:rsid w:val="00E46C39"/>
    <w:rsid w:val="00E474B6"/>
    <w:rsid w:val="00E51184"/>
    <w:rsid w:val="00E516CB"/>
    <w:rsid w:val="00E51788"/>
    <w:rsid w:val="00E53239"/>
    <w:rsid w:val="00E537CE"/>
    <w:rsid w:val="00E5397F"/>
    <w:rsid w:val="00E54C06"/>
    <w:rsid w:val="00E557CB"/>
    <w:rsid w:val="00E56591"/>
    <w:rsid w:val="00E56597"/>
    <w:rsid w:val="00E57EF4"/>
    <w:rsid w:val="00E608B2"/>
    <w:rsid w:val="00E63408"/>
    <w:rsid w:val="00E63AD5"/>
    <w:rsid w:val="00E63E82"/>
    <w:rsid w:val="00E66024"/>
    <w:rsid w:val="00E7037A"/>
    <w:rsid w:val="00E7066B"/>
    <w:rsid w:val="00E71431"/>
    <w:rsid w:val="00E74330"/>
    <w:rsid w:val="00E7554C"/>
    <w:rsid w:val="00E7632C"/>
    <w:rsid w:val="00E76EEF"/>
    <w:rsid w:val="00E7745B"/>
    <w:rsid w:val="00E80290"/>
    <w:rsid w:val="00E82D2A"/>
    <w:rsid w:val="00E83713"/>
    <w:rsid w:val="00E8406B"/>
    <w:rsid w:val="00E845A3"/>
    <w:rsid w:val="00E846B6"/>
    <w:rsid w:val="00E847CB"/>
    <w:rsid w:val="00E849CF"/>
    <w:rsid w:val="00E84C1C"/>
    <w:rsid w:val="00E84F9F"/>
    <w:rsid w:val="00E85A21"/>
    <w:rsid w:val="00E9333D"/>
    <w:rsid w:val="00E93CCE"/>
    <w:rsid w:val="00E9468C"/>
    <w:rsid w:val="00E94F48"/>
    <w:rsid w:val="00E94F85"/>
    <w:rsid w:val="00E96050"/>
    <w:rsid w:val="00E97070"/>
    <w:rsid w:val="00EA15AB"/>
    <w:rsid w:val="00EA20FB"/>
    <w:rsid w:val="00EA2190"/>
    <w:rsid w:val="00EA29AB"/>
    <w:rsid w:val="00EA3338"/>
    <w:rsid w:val="00EA4238"/>
    <w:rsid w:val="00EA48AB"/>
    <w:rsid w:val="00EA51A7"/>
    <w:rsid w:val="00EA6156"/>
    <w:rsid w:val="00EA65F0"/>
    <w:rsid w:val="00EA7092"/>
    <w:rsid w:val="00EA70B8"/>
    <w:rsid w:val="00EA7162"/>
    <w:rsid w:val="00EB0CD6"/>
    <w:rsid w:val="00EB0E69"/>
    <w:rsid w:val="00EB0FEA"/>
    <w:rsid w:val="00EB4AC7"/>
    <w:rsid w:val="00EB53CC"/>
    <w:rsid w:val="00EB6592"/>
    <w:rsid w:val="00EC0023"/>
    <w:rsid w:val="00EC04F9"/>
    <w:rsid w:val="00EC177A"/>
    <w:rsid w:val="00EC21EC"/>
    <w:rsid w:val="00EC3714"/>
    <w:rsid w:val="00EC39F4"/>
    <w:rsid w:val="00EC4039"/>
    <w:rsid w:val="00EC443F"/>
    <w:rsid w:val="00EC4485"/>
    <w:rsid w:val="00EC47C1"/>
    <w:rsid w:val="00EC49A7"/>
    <w:rsid w:val="00EC4D08"/>
    <w:rsid w:val="00EC6335"/>
    <w:rsid w:val="00EC65BE"/>
    <w:rsid w:val="00EC6FE4"/>
    <w:rsid w:val="00ED0158"/>
    <w:rsid w:val="00ED0172"/>
    <w:rsid w:val="00ED047D"/>
    <w:rsid w:val="00ED0F45"/>
    <w:rsid w:val="00ED1AD1"/>
    <w:rsid w:val="00ED211D"/>
    <w:rsid w:val="00ED266C"/>
    <w:rsid w:val="00ED3A94"/>
    <w:rsid w:val="00ED51F6"/>
    <w:rsid w:val="00ED5437"/>
    <w:rsid w:val="00ED63A1"/>
    <w:rsid w:val="00ED6696"/>
    <w:rsid w:val="00EE35AE"/>
    <w:rsid w:val="00EE3FCF"/>
    <w:rsid w:val="00EE5633"/>
    <w:rsid w:val="00EF2632"/>
    <w:rsid w:val="00EF3178"/>
    <w:rsid w:val="00EF337C"/>
    <w:rsid w:val="00EF4A16"/>
    <w:rsid w:val="00EF64C6"/>
    <w:rsid w:val="00EF6B4B"/>
    <w:rsid w:val="00EF756C"/>
    <w:rsid w:val="00F02419"/>
    <w:rsid w:val="00F027A3"/>
    <w:rsid w:val="00F02F3E"/>
    <w:rsid w:val="00F030D3"/>
    <w:rsid w:val="00F032C3"/>
    <w:rsid w:val="00F035B2"/>
    <w:rsid w:val="00F03804"/>
    <w:rsid w:val="00F04479"/>
    <w:rsid w:val="00F05922"/>
    <w:rsid w:val="00F06104"/>
    <w:rsid w:val="00F07E23"/>
    <w:rsid w:val="00F1037D"/>
    <w:rsid w:val="00F10E58"/>
    <w:rsid w:val="00F12D07"/>
    <w:rsid w:val="00F13CCD"/>
    <w:rsid w:val="00F13DC0"/>
    <w:rsid w:val="00F1566B"/>
    <w:rsid w:val="00F163CB"/>
    <w:rsid w:val="00F16858"/>
    <w:rsid w:val="00F16AE9"/>
    <w:rsid w:val="00F16C10"/>
    <w:rsid w:val="00F16CD1"/>
    <w:rsid w:val="00F17414"/>
    <w:rsid w:val="00F21394"/>
    <w:rsid w:val="00F224FE"/>
    <w:rsid w:val="00F23329"/>
    <w:rsid w:val="00F23392"/>
    <w:rsid w:val="00F23C44"/>
    <w:rsid w:val="00F25175"/>
    <w:rsid w:val="00F26104"/>
    <w:rsid w:val="00F26177"/>
    <w:rsid w:val="00F31C4F"/>
    <w:rsid w:val="00F3304A"/>
    <w:rsid w:val="00F332B4"/>
    <w:rsid w:val="00F3422F"/>
    <w:rsid w:val="00F348A1"/>
    <w:rsid w:val="00F348AA"/>
    <w:rsid w:val="00F34C30"/>
    <w:rsid w:val="00F35C4F"/>
    <w:rsid w:val="00F35D1C"/>
    <w:rsid w:val="00F3662D"/>
    <w:rsid w:val="00F36DFD"/>
    <w:rsid w:val="00F374C5"/>
    <w:rsid w:val="00F404F4"/>
    <w:rsid w:val="00F41DB3"/>
    <w:rsid w:val="00F430BF"/>
    <w:rsid w:val="00F44D08"/>
    <w:rsid w:val="00F450B4"/>
    <w:rsid w:val="00F46586"/>
    <w:rsid w:val="00F47BC1"/>
    <w:rsid w:val="00F509C8"/>
    <w:rsid w:val="00F50B22"/>
    <w:rsid w:val="00F50E80"/>
    <w:rsid w:val="00F50F13"/>
    <w:rsid w:val="00F5117D"/>
    <w:rsid w:val="00F52175"/>
    <w:rsid w:val="00F55AEF"/>
    <w:rsid w:val="00F55C01"/>
    <w:rsid w:val="00F55CA9"/>
    <w:rsid w:val="00F56A78"/>
    <w:rsid w:val="00F5729B"/>
    <w:rsid w:val="00F61D98"/>
    <w:rsid w:val="00F625CC"/>
    <w:rsid w:val="00F62D44"/>
    <w:rsid w:val="00F64C1A"/>
    <w:rsid w:val="00F650D8"/>
    <w:rsid w:val="00F657D8"/>
    <w:rsid w:val="00F66F77"/>
    <w:rsid w:val="00F67916"/>
    <w:rsid w:val="00F67D45"/>
    <w:rsid w:val="00F7001A"/>
    <w:rsid w:val="00F714FE"/>
    <w:rsid w:val="00F71FEA"/>
    <w:rsid w:val="00F72258"/>
    <w:rsid w:val="00F723C5"/>
    <w:rsid w:val="00F73233"/>
    <w:rsid w:val="00F7329E"/>
    <w:rsid w:val="00F74C05"/>
    <w:rsid w:val="00F76CDC"/>
    <w:rsid w:val="00F7700C"/>
    <w:rsid w:val="00F77C75"/>
    <w:rsid w:val="00F80A82"/>
    <w:rsid w:val="00F8200B"/>
    <w:rsid w:val="00F82BD0"/>
    <w:rsid w:val="00F83531"/>
    <w:rsid w:val="00F83D6C"/>
    <w:rsid w:val="00F84461"/>
    <w:rsid w:val="00F84FFF"/>
    <w:rsid w:val="00F8538F"/>
    <w:rsid w:val="00F85E72"/>
    <w:rsid w:val="00F867FC"/>
    <w:rsid w:val="00F86F8E"/>
    <w:rsid w:val="00F87631"/>
    <w:rsid w:val="00F903C8"/>
    <w:rsid w:val="00F91534"/>
    <w:rsid w:val="00F91876"/>
    <w:rsid w:val="00F93597"/>
    <w:rsid w:val="00F936EC"/>
    <w:rsid w:val="00F9395C"/>
    <w:rsid w:val="00F93BBA"/>
    <w:rsid w:val="00F948A7"/>
    <w:rsid w:val="00F9567D"/>
    <w:rsid w:val="00F962FC"/>
    <w:rsid w:val="00F965AF"/>
    <w:rsid w:val="00F96659"/>
    <w:rsid w:val="00F9687B"/>
    <w:rsid w:val="00F96FB9"/>
    <w:rsid w:val="00F9768A"/>
    <w:rsid w:val="00F97F0E"/>
    <w:rsid w:val="00FA06AA"/>
    <w:rsid w:val="00FA10F9"/>
    <w:rsid w:val="00FA3FE8"/>
    <w:rsid w:val="00FA4C99"/>
    <w:rsid w:val="00FA551A"/>
    <w:rsid w:val="00FA5FED"/>
    <w:rsid w:val="00FA65F0"/>
    <w:rsid w:val="00FA661E"/>
    <w:rsid w:val="00FA6D1D"/>
    <w:rsid w:val="00FA77F4"/>
    <w:rsid w:val="00FB071B"/>
    <w:rsid w:val="00FB2845"/>
    <w:rsid w:val="00FB2E06"/>
    <w:rsid w:val="00FB48EF"/>
    <w:rsid w:val="00FB4BF0"/>
    <w:rsid w:val="00FB506C"/>
    <w:rsid w:val="00FB50B0"/>
    <w:rsid w:val="00FB619C"/>
    <w:rsid w:val="00FB6DE0"/>
    <w:rsid w:val="00FB7FBE"/>
    <w:rsid w:val="00FC1459"/>
    <w:rsid w:val="00FC2E96"/>
    <w:rsid w:val="00FC5429"/>
    <w:rsid w:val="00FC5CD0"/>
    <w:rsid w:val="00FC6666"/>
    <w:rsid w:val="00FC799E"/>
    <w:rsid w:val="00FC7D4C"/>
    <w:rsid w:val="00FD2FDC"/>
    <w:rsid w:val="00FD64A9"/>
    <w:rsid w:val="00FD6A78"/>
    <w:rsid w:val="00FD748A"/>
    <w:rsid w:val="00FD7765"/>
    <w:rsid w:val="00FD7CE1"/>
    <w:rsid w:val="00FD7D3F"/>
    <w:rsid w:val="00FE0815"/>
    <w:rsid w:val="00FE090B"/>
    <w:rsid w:val="00FE0B2C"/>
    <w:rsid w:val="00FE0E21"/>
    <w:rsid w:val="00FE2612"/>
    <w:rsid w:val="00FE51A0"/>
    <w:rsid w:val="00FE5610"/>
    <w:rsid w:val="00FE5E99"/>
    <w:rsid w:val="00FE719A"/>
    <w:rsid w:val="00FE76C5"/>
    <w:rsid w:val="00FE7E3A"/>
    <w:rsid w:val="00FF050D"/>
    <w:rsid w:val="00FF072C"/>
    <w:rsid w:val="00FF073A"/>
    <w:rsid w:val="00FF1460"/>
    <w:rsid w:val="00FF1BE0"/>
    <w:rsid w:val="00FF2415"/>
    <w:rsid w:val="00FF2471"/>
    <w:rsid w:val="00FF3318"/>
    <w:rsid w:val="00FF368F"/>
    <w:rsid w:val="00FF3956"/>
    <w:rsid w:val="00FF4828"/>
    <w:rsid w:val="00FF5EED"/>
    <w:rsid w:val="00FF6273"/>
    <w:rsid w:val="00FF6383"/>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8B4532"/>
  <w15:docId w15:val="{77DF1560-8968-4BB0-9A82-B884EFB6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633"/>
  </w:style>
  <w:style w:type="paragraph" w:styleId="Heading1">
    <w:name w:val="heading 1"/>
    <w:basedOn w:val="Normal"/>
    <w:uiPriority w:val="9"/>
    <w:qFormat/>
    <w:pPr>
      <w:ind w:left="120"/>
      <w:outlineLvl w:val="0"/>
    </w:pPr>
    <w:rPr>
      <w:rFonts w:ascii="Times New Roman" w:eastAsia="Times New Roman" w:hAnsi="Times New Roman"/>
      <w:b/>
      <w:bCs/>
      <w:i/>
      <w:sz w:val="28"/>
      <w:szCs w:val="28"/>
    </w:rPr>
  </w:style>
  <w:style w:type="paragraph" w:styleId="Heading2">
    <w:name w:val="heading 2"/>
    <w:basedOn w:val="Normal"/>
    <w:link w:val="Heading2Char"/>
    <w:uiPriority w:val="9"/>
    <w:unhideWhenUsed/>
    <w:qFormat/>
    <w:pPr>
      <w:ind w:left="66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6431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E46C39"/>
    <w:pPr>
      <w:widowControl/>
    </w:pPr>
  </w:style>
  <w:style w:type="character" w:styleId="CommentReference">
    <w:name w:val="annotation reference"/>
    <w:basedOn w:val="DefaultParagraphFont"/>
    <w:uiPriority w:val="99"/>
    <w:semiHidden/>
    <w:unhideWhenUsed/>
    <w:rsid w:val="00445697"/>
    <w:rPr>
      <w:sz w:val="16"/>
      <w:szCs w:val="16"/>
    </w:rPr>
  </w:style>
  <w:style w:type="paragraph" w:styleId="CommentText">
    <w:name w:val="annotation text"/>
    <w:basedOn w:val="Normal"/>
    <w:link w:val="CommentTextChar"/>
    <w:uiPriority w:val="99"/>
    <w:unhideWhenUsed/>
    <w:rsid w:val="00445697"/>
    <w:rPr>
      <w:sz w:val="20"/>
      <w:szCs w:val="20"/>
    </w:rPr>
  </w:style>
  <w:style w:type="character" w:customStyle="1" w:styleId="CommentTextChar">
    <w:name w:val="Comment Text Char"/>
    <w:basedOn w:val="DefaultParagraphFont"/>
    <w:link w:val="CommentText"/>
    <w:uiPriority w:val="99"/>
    <w:rsid w:val="00445697"/>
    <w:rPr>
      <w:sz w:val="20"/>
      <w:szCs w:val="20"/>
    </w:rPr>
  </w:style>
  <w:style w:type="paragraph" w:styleId="CommentSubject">
    <w:name w:val="annotation subject"/>
    <w:basedOn w:val="CommentText"/>
    <w:next w:val="CommentText"/>
    <w:link w:val="CommentSubjectChar"/>
    <w:uiPriority w:val="99"/>
    <w:semiHidden/>
    <w:unhideWhenUsed/>
    <w:rsid w:val="00445697"/>
    <w:rPr>
      <w:b/>
      <w:bCs/>
    </w:rPr>
  </w:style>
  <w:style w:type="character" w:customStyle="1" w:styleId="CommentSubjectChar">
    <w:name w:val="Comment Subject Char"/>
    <w:basedOn w:val="CommentTextChar"/>
    <w:link w:val="CommentSubject"/>
    <w:uiPriority w:val="99"/>
    <w:semiHidden/>
    <w:rsid w:val="00445697"/>
    <w:rPr>
      <w:b/>
      <w:bCs/>
      <w:sz w:val="20"/>
      <w:szCs w:val="20"/>
    </w:rPr>
  </w:style>
  <w:style w:type="paragraph" w:styleId="Header">
    <w:name w:val="header"/>
    <w:basedOn w:val="Normal"/>
    <w:link w:val="HeaderChar"/>
    <w:uiPriority w:val="99"/>
    <w:unhideWhenUsed/>
    <w:rsid w:val="00FF3318"/>
    <w:pPr>
      <w:tabs>
        <w:tab w:val="center" w:pos="4680"/>
        <w:tab w:val="right" w:pos="9360"/>
      </w:tabs>
    </w:pPr>
  </w:style>
  <w:style w:type="character" w:customStyle="1" w:styleId="HeaderChar">
    <w:name w:val="Header Char"/>
    <w:basedOn w:val="DefaultParagraphFont"/>
    <w:link w:val="Header"/>
    <w:uiPriority w:val="99"/>
    <w:rsid w:val="00FF3318"/>
  </w:style>
  <w:style w:type="paragraph" w:styleId="Footer">
    <w:name w:val="footer"/>
    <w:basedOn w:val="Normal"/>
    <w:link w:val="FooterChar"/>
    <w:uiPriority w:val="99"/>
    <w:unhideWhenUsed/>
    <w:rsid w:val="00FF3318"/>
    <w:pPr>
      <w:tabs>
        <w:tab w:val="center" w:pos="4680"/>
        <w:tab w:val="right" w:pos="9360"/>
      </w:tabs>
    </w:pPr>
  </w:style>
  <w:style w:type="character" w:customStyle="1" w:styleId="FooterChar">
    <w:name w:val="Footer Char"/>
    <w:basedOn w:val="DefaultParagraphFont"/>
    <w:link w:val="Footer"/>
    <w:uiPriority w:val="99"/>
    <w:rsid w:val="00FF3318"/>
  </w:style>
  <w:style w:type="character" w:styleId="Hyperlink">
    <w:name w:val="Hyperlink"/>
    <w:basedOn w:val="DefaultParagraphFont"/>
    <w:uiPriority w:val="99"/>
    <w:unhideWhenUsed/>
    <w:rsid w:val="005E3F2C"/>
    <w:rPr>
      <w:color w:val="0000FF" w:themeColor="hyperlink"/>
      <w:u w:val="single"/>
    </w:rPr>
  </w:style>
  <w:style w:type="character" w:styleId="UnresolvedMention">
    <w:name w:val="Unresolved Mention"/>
    <w:basedOn w:val="DefaultParagraphFont"/>
    <w:uiPriority w:val="99"/>
    <w:semiHidden/>
    <w:unhideWhenUsed/>
    <w:rsid w:val="005E3F2C"/>
    <w:rPr>
      <w:color w:val="605E5C"/>
      <w:shd w:val="clear" w:color="auto" w:fill="E1DFDD"/>
    </w:rPr>
  </w:style>
  <w:style w:type="character" w:styleId="FollowedHyperlink">
    <w:name w:val="FollowedHyperlink"/>
    <w:basedOn w:val="DefaultParagraphFont"/>
    <w:uiPriority w:val="99"/>
    <w:semiHidden/>
    <w:unhideWhenUsed/>
    <w:rsid w:val="009D5A08"/>
    <w:rPr>
      <w:color w:val="800080" w:themeColor="followedHyperlink"/>
      <w:u w:val="single"/>
    </w:rPr>
  </w:style>
  <w:style w:type="character" w:styleId="Mention">
    <w:name w:val="Mention"/>
    <w:basedOn w:val="DefaultParagraphFont"/>
    <w:uiPriority w:val="99"/>
    <w:unhideWhenUsed/>
    <w:rsid w:val="006022B5"/>
    <w:rPr>
      <w:color w:val="2B579A"/>
      <w:shd w:val="clear" w:color="auto" w:fill="E1DFDD"/>
    </w:rPr>
  </w:style>
  <w:style w:type="character" w:customStyle="1" w:styleId="Heading3Char">
    <w:name w:val="Heading 3 Char"/>
    <w:basedOn w:val="DefaultParagraphFont"/>
    <w:link w:val="Heading3"/>
    <w:uiPriority w:val="9"/>
    <w:semiHidden/>
    <w:rsid w:val="0064319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43195"/>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431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pars.samhsa.gov/content/cmhs-noms-client-level-services-tool" TargetMode="External"/><Relationship Id="rId18" Type="http://schemas.openxmlformats.org/officeDocument/2006/relationships/hyperlink" Target="https://spars.samhsa.gov/resources" TargetMode="External"/><Relationship Id="rId26" Type="http://schemas.openxmlformats.org/officeDocument/2006/relationships/hyperlink" Target="https://www.sprc.org/" TargetMode="External"/><Relationship Id="rId39" Type="http://schemas.openxmlformats.org/officeDocument/2006/relationships/hyperlink" Target="https://spars-rpt.samhsa.gov/CMHS/Report/SvcReassIntRate/SvcReassIntRate/Program" TargetMode="External"/><Relationship Id="rId21" Type="http://schemas.openxmlformats.org/officeDocument/2006/relationships/hyperlink" Target="https://spars.samhsa.gov/content/cmhs-noms-client-level-services-qxq-guide" TargetMode="External"/><Relationship Id="rId34" Type="http://schemas.openxmlformats.org/officeDocument/2006/relationships/hyperlink" Target="https://spars-rpt.samhsa.gov/CMHS/Report/Notification/Notification/Program" TargetMode="External"/><Relationship Id="rId42" Type="http://schemas.openxmlformats.org/officeDocument/2006/relationships/hyperlink" Target="mailto:CMHS-GPRAtools@samhsa.hhs.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pars.samhsa.gov/content/cmhs-noms-client-level-services-tool-spanish" TargetMode="External"/><Relationship Id="rId29" Type="http://schemas.openxmlformats.org/officeDocument/2006/relationships/hyperlink" Target="https://gcc02.safelinks.protection.outlook.com/?url=https%3A%2F%2Fsponsors.aha.org%2FHFC-Gen-2020-Coding-Webinar-Promotion_.html&amp;data=05%7C01%7CCMHS-GPRAtools%40samhsa.hhs.gov%7C02c5a5e388f74783537e08dab2b49571%7Cd58addea50534a808499ba4d944910df%7C0%7C0%7C638018785909934253%7CUnknown%7CTWFpbGZsb3d8eyJWIjoiMC4wLjAwMDAiLCJQIjoiV2luMzIiLCJBTiI6Ik1haWwiLCJXVCI6Mn0%3D%7C3000%7C%7C%7C&amp;sdata=tVpLCyoHRuZfYyjZBQJLhWyAL%2F8KlSxT5gO3dm%2FbzX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rs.samhsa.gov/content/spars-add-or-remove-user-request-form-1" TargetMode="External"/><Relationship Id="rId24" Type="http://schemas.openxmlformats.org/officeDocument/2006/relationships/hyperlink" Target="https://spars.samhsa.gov/content/cmhs-noms-client-level-services-qxq-guide" TargetMode="External"/><Relationship Id="rId32" Type="http://schemas.openxmlformats.org/officeDocument/2006/relationships/hyperlink" Target="https://spars.samhsa.gov/content/cmhs-noms-client-level-services-qxq-guide" TargetMode="External"/><Relationship Id="rId37" Type="http://schemas.openxmlformats.org/officeDocument/2006/relationships/hyperlink" Target="https://spars.samhsa.gov/content/cmhs-reassessment-interview-rate-report-guide" TargetMode="External"/><Relationship Id="rId40" Type="http://schemas.openxmlformats.org/officeDocument/2006/relationships/hyperlink" Target="https://spars-rpt.samhsa.gov/CMHS/Report/Notification/Notification/Progra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ars.samhsa.gov/content/cmhs-noms-client-level-services-tool" TargetMode="External"/><Relationship Id="rId23" Type="http://schemas.openxmlformats.org/officeDocument/2006/relationships/hyperlink" Target="https://spars.samhsa.gov/content/cmhs-noms-client-level-services-qxq-guide" TargetMode="External"/><Relationship Id="rId28" Type="http://schemas.openxmlformats.org/officeDocument/2006/relationships/hyperlink" Target="https://gcc02.safelinks.protection.outlook.com/?url=https%3A%2F%2Fwww.aha.org%2Fsystem%2Ffiles%2F2018-04%2Fvalue-initiative-icd-10-code-social-determinants-of-health.pdf&amp;data=05%7C01%7CCMHS-GPRAtools%40samhsa.hhs.gov%7C02c5a5e388f74783537e08dab2b49571%7Cd58addea50534a808499ba4d944910df%7C0%7C0%7C638018785909934253%7CUnknown%7CTWFpbGZsb3d8eyJWIjoiMC4wLjAwMDAiLCJQIjoiV2luMzIiLCJBTiI6Ik1haWwiLCJXVCI6Mn0%3D%7C3000%7C%7C%7C&amp;sdata=oAD%2BHtBHeTTheYfePcQsopjBpNiGZAa1oTjBWDpxbtI%3D&amp;reserved=0" TargetMode="External"/><Relationship Id="rId36" Type="http://schemas.openxmlformats.org/officeDocument/2006/relationships/hyperlink" Target="https://spars-rpt.samhsa.gov/CMHS/Report/SvcReassIntRate/SvcReassIntRate/Program" TargetMode="External"/><Relationship Id="rId10" Type="http://schemas.openxmlformats.org/officeDocument/2006/relationships/endnotes" Target="endnotes.xml"/><Relationship Id="rId19" Type="http://schemas.openxmlformats.org/officeDocument/2006/relationships/hyperlink" Target="https://spars-lc.samhsa.gov/" TargetMode="External"/><Relationship Id="rId31" Type="http://schemas.openxmlformats.org/officeDocument/2006/relationships/hyperlink" Target="https://spars.samhsa.gov/content/cmhs-noms-client-level-services-qxq-guid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rs.samhsa.gov/content/cmhs-noms-client-level-services-qxq-guide" TargetMode="External"/><Relationship Id="rId22" Type="http://schemas.openxmlformats.org/officeDocument/2006/relationships/hyperlink" Target="https://spars.samhsa.gov/content/cmhs-noms-client-level-measures-tool-section-g-information-sheet" TargetMode="External"/><Relationship Id="rId27" Type="http://schemas.openxmlformats.org/officeDocument/2006/relationships/hyperlink" Target="https://gcc02.safelinks.protection.outlook.com/?url=https%3A%2F%2Fwww.cms.gov%2Ffiles%2Fdocument%2Fzcodes-infographic.pdf&amp;data=05%7C01%7CCMHS-GPRAtools%40samhsa.hhs.gov%7C02c5a5e388f74783537e08dab2b49571%7Cd58addea50534a808499ba4d944910df%7C0%7C0%7C638018785909934253%7CUnknown%7CTWFpbGZsb3d8eyJWIjoiMC4wLjAwMDAiLCJQIjoiV2luMzIiLCJBTiI6Ik1haWwiLCJXVCI6Mn0%3D%7C3000%7C%7C%7C&amp;sdata=2uUO3F1ObaZuHY7Asi8%2Fwuxk8bkMsEzkloQjo7vzJX8%3D&amp;reserved=0" TargetMode="External"/><Relationship Id="rId30" Type="http://schemas.openxmlformats.org/officeDocument/2006/relationships/hyperlink" Target="https://spars.samhsa.gov/content/cmhs-noms-client-level-measures-tool-section-g-information-sheet" TargetMode="External"/><Relationship Id="rId35" Type="http://schemas.openxmlformats.org/officeDocument/2006/relationships/hyperlink" Target="https://spars.samhsa.gov/content/cmhs-services-notification-report-guide?check_logged_in=1" TargetMode="External"/><Relationship Id="rId43" Type="http://schemas.openxmlformats.org/officeDocument/2006/relationships/hyperlink" Target="mailto:SPARSHelpDesk@mathematica-mpr.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PARSHelpDesk@mathematica-mpr.com" TargetMode="External"/><Relationship Id="rId17" Type="http://schemas.openxmlformats.org/officeDocument/2006/relationships/hyperlink" Target="https://spars.samhsa.gov/resources" TargetMode="External"/><Relationship Id="rId25" Type="http://schemas.openxmlformats.org/officeDocument/2006/relationships/hyperlink" Target="https://store.samhsa.gov/sites/default/files/d7/priv/sma14-4884.pdf" TargetMode="External"/><Relationship Id="rId33" Type="http://schemas.openxmlformats.org/officeDocument/2006/relationships/hyperlink" Target="https://spars.samhsa.gov/content/cmhs-noms-client-level-measures-tool-section-g-information-sheet" TargetMode="External"/><Relationship Id="rId38" Type="http://schemas.openxmlformats.org/officeDocument/2006/relationships/hyperlink" Target="https://spars.samhsa.gov/content/cmhs-noms-client-level-services-qxq-guide" TargetMode="External"/><Relationship Id="rId46" Type="http://schemas.openxmlformats.org/officeDocument/2006/relationships/theme" Target="theme/theme1.xml"/><Relationship Id="rId20" Type="http://schemas.openxmlformats.org/officeDocument/2006/relationships/hyperlink" Target="mailto:SPARSHelpDesk@mathematica-mpr.com" TargetMode="External"/><Relationship Id="rId41" Type="http://schemas.openxmlformats.org/officeDocument/2006/relationships/hyperlink" Target="https://spars.samhsa.gov/content/cmhs-noms-client-level-services-qxq-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2f0634-715c-420e-92a2-781914eb7dc1">
      <UserInfo>
        <DisplayName>Steve Keller</DisplayName>
        <AccountId>20</AccountId>
        <AccountType/>
      </UserInfo>
      <UserInfo>
        <DisplayName>Christine LaBelle</DisplayName>
        <AccountId>16</AccountId>
        <AccountType/>
      </UserInfo>
      <UserInfo>
        <DisplayName>Alexander Wolff</DisplayName>
        <AccountId>95</AccountId>
        <AccountType/>
      </UserInfo>
    </SharedWithUsers>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E30C7-CDE9-4733-AACE-3CA60BE460B9}">
  <ds:schemaRefs>
    <ds:schemaRef ds:uri="http://schemas.openxmlformats.org/officeDocument/2006/bibliography"/>
  </ds:schemaRefs>
</ds:datastoreItem>
</file>

<file path=customXml/itemProps2.xml><?xml version="1.0" encoding="utf-8"?>
<ds:datastoreItem xmlns:ds="http://schemas.openxmlformats.org/officeDocument/2006/customXml" ds:itemID="{98B2FA74-3C0B-4F4B-B383-78AB506E5751}">
  <ds:schemaRefs>
    <ds:schemaRef ds:uri="http://schemas.microsoft.com/sharepoint/v3/contenttype/forms"/>
  </ds:schemaRefs>
</ds:datastoreItem>
</file>

<file path=customXml/itemProps3.xml><?xml version="1.0" encoding="utf-8"?>
<ds:datastoreItem xmlns:ds="http://schemas.openxmlformats.org/officeDocument/2006/customXml" ds:itemID="{CD785077-C84F-45D7-8594-58A12F9FB353}">
  <ds:schemaRefs>
    <ds:schemaRef ds:uri="http://www.w3.org/XML/1998/namespace"/>
    <ds:schemaRef ds:uri="b42f0634-715c-420e-92a2-781914eb7dc1"/>
    <ds:schemaRef ds:uri="http://schemas.microsoft.com/office/2006/documentManagement/types"/>
    <ds:schemaRef ds:uri="http://purl.org/dc/terms/"/>
    <ds:schemaRef ds:uri="11168a27-9baa-4144-a8dc-645b7b11beec"/>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3CA79D0-02B2-43AB-98A0-DD83B6AFB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CMHS Services Activities FAQs</vt:lpstr>
    </vt:vector>
  </TitlesOfParts>
  <Company/>
  <LinksUpToDate>false</LinksUpToDate>
  <CharactersWithSpaces>34637</CharactersWithSpaces>
  <SharedDoc>false</SharedDoc>
  <HLinks>
    <vt:vector size="204" baseType="variant">
      <vt:variant>
        <vt:i4>1835124</vt:i4>
      </vt:variant>
      <vt:variant>
        <vt:i4>138</vt:i4>
      </vt:variant>
      <vt:variant>
        <vt:i4>0</vt:i4>
      </vt:variant>
      <vt:variant>
        <vt:i4>5</vt:i4>
      </vt:variant>
      <vt:variant>
        <vt:lpwstr>mailto:SPARSHelpDesk@mathematica-mpr.com</vt:lpwstr>
      </vt:variant>
      <vt:variant>
        <vt:lpwstr/>
      </vt:variant>
      <vt:variant>
        <vt:i4>7602243</vt:i4>
      </vt:variant>
      <vt:variant>
        <vt:i4>135</vt:i4>
      </vt:variant>
      <vt:variant>
        <vt:i4>0</vt:i4>
      </vt:variant>
      <vt:variant>
        <vt:i4>5</vt:i4>
      </vt:variant>
      <vt:variant>
        <vt:lpwstr>mailto:CMHS-GPRAtools@samhsa.hhs.gov</vt:lpwstr>
      </vt:variant>
      <vt:variant>
        <vt:lpwstr/>
      </vt:variant>
      <vt:variant>
        <vt:i4>7208999</vt:i4>
      </vt:variant>
      <vt:variant>
        <vt:i4>132</vt:i4>
      </vt:variant>
      <vt:variant>
        <vt:i4>0</vt:i4>
      </vt:variant>
      <vt:variant>
        <vt:i4>5</vt:i4>
      </vt:variant>
      <vt:variant>
        <vt:lpwstr>https://spars.samhsa.gov/content/cmhs-noms-client-level-services-qxq-guide</vt:lpwstr>
      </vt:variant>
      <vt:variant>
        <vt:lpwstr/>
      </vt:variant>
      <vt:variant>
        <vt:i4>6357043</vt:i4>
      </vt:variant>
      <vt:variant>
        <vt:i4>129</vt:i4>
      </vt:variant>
      <vt:variant>
        <vt:i4>0</vt:i4>
      </vt:variant>
      <vt:variant>
        <vt:i4>5</vt:i4>
      </vt:variant>
      <vt:variant>
        <vt:lpwstr>https://spars-rpt.samhsa.gov/CMHS/Report/Notification/Notification/Program</vt:lpwstr>
      </vt:variant>
      <vt:variant>
        <vt:lpwstr/>
      </vt:variant>
      <vt:variant>
        <vt:i4>4390929</vt:i4>
      </vt:variant>
      <vt:variant>
        <vt:i4>126</vt:i4>
      </vt:variant>
      <vt:variant>
        <vt:i4>0</vt:i4>
      </vt:variant>
      <vt:variant>
        <vt:i4>5</vt:i4>
      </vt:variant>
      <vt:variant>
        <vt:lpwstr>https://spars-rpt.samhsa.gov/CMHS/Report/SvcReassIntRate/SvcReassIntRate/Program</vt:lpwstr>
      </vt:variant>
      <vt:variant>
        <vt:lpwstr/>
      </vt:variant>
      <vt:variant>
        <vt:i4>7208999</vt:i4>
      </vt:variant>
      <vt:variant>
        <vt:i4>123</vt:i4>
      </vt:variant>
      <vt:variant>
        <vt:i4>0</vt:i4>
      </vt:variant>
      <vt:variant>
        <vt:i4>5</vt:i4>
      </vt:variant>
      <vt:variant>
        <vt:lpwstr>https://spars.samhsa.gov/content/cmhs-noms-client-level-services-qxq-guide</vt:lpwstr>
      </vt:variant>
      <vt:variant>
        <vt:lpwstr/>
      </vt:variant>
      <vt:variant>
        <vt:i4>2097190</vt:i4>
      </vt:variant>
      <vt:variant>
        <vt:i4>120</vt:i4>
      </vt:variant>
      <vt:variant>
        <vt:i4>0</vt:i4>
      </vt:variant>
      <vt:variant>
        <vt:i4>5</vt:i4>
      </vt:variant>
      <vt:variant>
        <vt:lpwstr>https://spars.samhsa.gov/content/cmhs-reassessment-interview-rate-report-guide</vt:lpwstr>
      </vt:variant>
      <vt:variant>
        <vt:lpwstr/>
      </vt:variant>
      <vt:variant>
        <vt:i4>4390929</vt:i4>
      </vt:variant>
      <vt:variant>
        <vt:i4>117</vt:i4>
      </vt:variant>
      <vt:variant>
        <vt:i4>0</vt:i4>
      </vt:variant>
      <vt:variant>
        <vt:i4>5</vt:i4>
      </vt:variant>
      <vt:variant>
        <vt:lpwstr>https://spars-rpt.samhsa.gov/CMHS/Report/SvcReassIntRate/SvcReassIntRate/Program</vt:lpwstr>
      </vt:variant>
      <vt:variant>
        <vt:lpwstr/>
      </vt:variant>
      <vt:variant>
        <vt:i4>4325456</vt:i4>
      </vt:variant>
      <vt:variant>
        <vt:i4>114</vt:i4>
      </vt:variant>
      <vt:variant>
        <vt:i4>0</vt:i4>
      </vt:variant>
      <vt:variant>
        <vt:i4>5</vt:i4>
      </vt:variant>
      <vt:variant>
        <vt:lpwstr>https://spars.samhsa.gov/content/cmhs-services-notification-report-guide?check_logged_in=1</vt:lpwstr>
      </vt:variant>
      <vt:variant>
        <vt:lpwstr/>
      </vt:variant>
      <vt:variant>
        <vt:i4>6357043</vt:i4>
      </vt:variant>
      <vt:variant>
        <vt:i4>111</vt:i4>
      </vt:variant>
      <vt:variant>
        <vt:i4>0</vt:i4>
      </vt:variant>
      <vt:variant>
        <vt:i4>5</vt:i4>
      </vt:variant>
      <vt:variant>
        <vt:lpwstr>https://spars-rpt.samhsa.gov/CMHS/Report/Notification/Notification/Program</vt:lpwstr>
      </vt:variant>
      <vt:variant>
        <vt:lpwstr/>
      </vt:variant>
      <vt:variant>
        <vt:i4>917516</vt:i4>
      </vt:variant>
      <vt:variant>
        <vt:i4>105</vt:i4>
      </vt:variant>
      <vt:variant>
        <vt:i4>0</vt:i4>
      </vt:variant>
      <vt:variant>
        <vt:i4>5</vt:i4>
      </vt:variant>
      <vt:variant>
        <vt:lpwstr>https://spars.samhsa.gov/content/cmhs-noms-client-level-measures-tool-section-g-information-sheet</vt:lpwstr>
      </vt:variant>
      <vt:variant>
        <vt:lpwstr/>
      </vt:variant>
      <vt:variant>
        <vt:i4>7208999</vt:i4>
      </vt:variant>
      <vt:variant>
        <vt:i4>102</vt:i4>
      </vt:variant>
      <vt:variant>
        <vt:i4>0</vt:i4>
      </vt:variant>
      <vt:variant>
        <vt:i4>5</vt:i4>
      </vt:variant>
      <vt:variant>
        <vt:lpwstr>https://spars.samhsa.gov/content/cmhs-noms-client-level-services-qxq-guide</vt:lpwstr>
      </vt:variant>
      <vt:variant>
        <vt:lpwstr/>
      </vt:variant>
      <vt:variant>
        <vt:i4>7208999</vt:i4>
      </vt:variant>
      <vt:variant>
        <vt:i4>99</vt:i4>
      </vt:variant>
      <vt:variant>
        <vt:i4>0</vt:i4>
      </vt:variant>
      <vt:variant>
        <vt:i4>5</vt:i4>
      </vt:variant>
      <vt:variant>
        <vt:lpwstr>https://spars.samhsa.gov/content/cmhs-noms-client-level-services-qxq-guide</vt:lpwstr>
      </vt:variant>
      <vt:variant>
        <vt:lpwstr/>
      </vt:variant>
      <vt:variant>
        <vt:i4>917516</vt:i4>
      </vt:variant>
      <vt:variant>
        <vt:i4>96</vt:i4>
      </vt:variant>
      <vt:variant>
        <vt:i4>0</vt:i4>
      </vt:variant>
      <vt:variant>
        <vt:i4>5</vt:i4>
      </vt:variant>
      <vt:variant>
        <vt:lpwstr>https://spars.samhsa.gov/content/cmhs-noms-client-level-measures-tool-section-g-information-sheet</vt:lpwstr>
      </vt:variant>
      <vt:variant>
        <vt:lpwstr/>
      </vt:variant>
      <vt:variant>
        <vt:i4>2162693</vt:i4>
      </vt:variant>
      <vt:variant>
        <vt:i4>93</vt:i4>
      </vt:variant>
      <vt:variant>
        <vt:i4>0</vt:i4>
      </vt:variant>
      <vt:variant>
        <vt:i4>5</vt:i4>
      </vt:variant>
      <vt:variant>
        <vt:lpwstr>https://gcc02.safelinks.protection.outlook.com/?url=https%3A%2F%2Fsponsors.aha.org%2FHFC-Gen-2020-Coding-Webinar-Promotion_.html&amp;data=05%7C01%7CCMHS-GPRAtools%40samhsa.hhs.gov%7C02c5a5e388f74783537e08dab2b49571%7Cd58addea50534a808499ba4d944910df%7C0%7C0%7C638018785909934253%7CUnknown%7CTWFpbGZsb3d8eyJWIjoiMC4wLjAwMDAiLCJQIjoiV2luMzIiLCJBTiI6Ik1haWwiLCJXVCI6Mn0%3D%7C3000%7C%7C%7C&amp;sdata=tVpLCyoHRuZfYyjZBQJLhWyAL%2F8KlSxT5gO3dm%2FbzXc%3D&amp;reserved=0</vt:lpwstr>
      </vt:variant>
      <vt:variant>
        <vt:lpwstr/>
      </vt:variant>
      <vt:variant>
        <vt:i4>3473513</vt:i4>
      </vt:variant>
      <vt:variant>
        <vt:i4>90</vt:i4>
      </vt:variant>
      <vt:variant>
        <vt:i4>0</vt:i4>
      </vt:variant>
      <vt:variant>
        <vt:i4>5</vt:i4>
      </vt:variant>
      <vt:variant>
        <vt:lpwstr>https://gcc02.safelinks.protection.outlook.com/?url=https%3A%2F%2Fwww.aha.org%2Fsystem%2Ffiles%2F2018-04%2Fvalue-initiative-icd-10-code-social-determinants-of-health.pdf&amp;data=05%7C01%7CCMHS-GPRAtools%40samhsa.hhs.gov%7C02c5a5e388f74783537e08dab2b49571%7Cd58addea50534a808499ba4d944910df%7C0%7C0%7C638018785909934253%7CUnknown%7CTWFpbGZsb3d8eyJWIjoiMC4wLjAwMDAiLCJQIjoiV2luMzIiLCJBTiI6Ik1haWwiLCJXVCI6Mn0%3D%7C3000%7C%7C%7C&amp;sdata=oAD%2BHtBHeTTheYfePcQsopjBpNiGZAa1oTjBWDpxbtI%3D&amp;reserved=0</vt:lpwstr>
      </vt:variant>
      <vt:variant>
        <vt:lpwstr/>
      </vt:variant>
      <vt:variant>
        <vt:i4>2752551</vt:i4>
      </vt:variant>
      <vt:variant>
        <vt:i4>87</vt:i4>
      </vt:variant>
      <vt:variant>
        <vt:i4>0</vt:i4>
      </vt:variant>
      <vt:variant>
        <vt:i4>5</vt:i4>
      </vt:variant>
      <vt:variant>
        <vt:lpwstr>https://gcc02.safelinks.protection.outlook.com/?url=https%3A%2F%2Fwww.cms.gov%2Ffiles%2Fdocument%2Fzcodes-infographic.pdf&amp;data=05%7C01%7CCMHS-GPRAtools%40samhsa.hhs.gov%7C02c5a5e388f74783537e08dab2b49571%7Cd58addea50534a808499ba4d944910df%7C0%7C0%7C638018785909934253%7CUnknown%7CTWFpbGZsb3d8eyJWIjoiMC4wLjAwMDAiLCJQIjoiV2luMzIiLCJBTiI6Ik1haWwiLCJXVCI6Mn0%3D%7C3000%7C%7C%7C&amp;sdata=2uUO3F1ObaZuHY7Asi8%2Fwuxk8bkMsEzkloQjo7vzJX8%3D&amp;reserved=0</vt:lpwstr>
      </vt:variant>
      <vt:variant>
        <vt:lpwstr/>
      </vt:variant>
      <vt:variant>
        <vt:i4>5439517</vt:i4>
      </vt:variant>
      <vt:variant>
        <vt:i4>75</vt:i4>
      </vt:variant>
      <vt:variant>
        <vt:i4>0</vt:i4>
      </vt:variant>
      <vt:variant>
        <vt:i4>5</vt:i4>
      </vt:variant>
      <vt:variant>
        <vt:lpwstr>https://www.sprc.org/</vt:lpwstr>
      </vt:variant>
      <vt:variant>
        <vt:lpwstr/>
      </vt:variant>
      <vt:variant>
        <vt:i4>6357105</vt:i4>
      </vt:variant>
      <vt:variant>
        <vt:i4>72</vt:i4>
      </vt:variant>
      <vt:variant>
        <vt:i4>0</vt:i4>
      </vt:variant>
      <vt:variant>
        <vt:i4>5</vt:i4>
      </vt:variant>
      <vt:variant>
        <vt:lpwstr>https://store.samhsa.gov/sites/default/files/d7/priv/sma14-4884.pdf</vt:lpwstr>
      </vt:variant>
      <vt:variant>
        <vt:lpwstr/>
      </vt:variant>
      <vt:variant>
        <vt:i4>7208999</vt:i4>
      </vt:variant>
      <vt:variant>
        <vt:i4>69</vt:i4>
      </vt:variant>
      <vt:variant>
        <vt:i4>0</vt:i4>
      </vt:variant>
      <vt:variant>
        <vt:i4>5</vt:i4>
      </vt:variant>
      <vt:variant>
        <vt:lpwstr>https://spars.samhsa.gov/content/cmhs-noms-client-level-services-qxq-guide</vt:lpwstr>
      </vt:variant>
      <vt:variant>
        <vt:lpwstr/>
      </vt:variant>
      <vt:variant>
        <vt:i4>7208999</vt:i4>
      </vt:variant>
      <vt:variant>
        <vt:i4>54</vt:i4>
      </vt:variant>
      <vt:variant>
        <vt:i4>0</vt:i4>
      </vt:variant>
      <vt:variant>
        <vt:i4>5</vt:i4>
      </vt:variant>
      <vt:variant>
        <vt:lpwstr>https://spars.samhsa.gov/content/cmhs-noms-client-level-services-qxq-guide</vt:lpwstr>
      </vt:variant>
      <vt:variant>
        <vt:lpwstr/>
      </vt:variant>
      <vt:variant>
        <vt:i4>917516</vt:i4>
      </vt:variant>
      <vt:variant>
        <vt:i4>51</vt:i4>
      </vt:variant>
      <vt:variant>
        <vt:i4>0</vt:i4>
      </vt:variant>
      <vt:variant>
        <vt:i4>5</vt:i4>
      </vt:variant>
      <vt:variant>
        <vt:lpwstr>https://spars.samhsa.gov/content/cmhs-noms-client-level-measures-tool-section-g-information-sheet</vt:lpwstr>
      </vt:variant>
      <vt:variant>
        <vt:lpwstr/>
      </vt:variant>
      <vt:variant>
        <vt:i4>7208999</vt:i4>
      </vt:variant>
      <vt:variant>
        <vt:i4>48</vt:i4>
      </vt:variant>
      <vt:variant>
        <vt:i4>0</vt:i4>
      </vt:variant>
      <vt:variant>
        <vt:i4>5</vt:i4>
      </vt:variant>
      <vt:variant>
        <vt:lpwstr>https://spars.samhsa.gov/content/cmhs-noms-client-level-services-qxq-guide</vt:lpwstr>
      </vt:variant>
      <vt:variant>
        <vt:lpwstr/>
      </vt:variant>
      <vt:variant>
        <vt:i4>1835124</vt:i4>
      </vt:variant>
      <vt:variant>
        <vt:i4>39</vt:i4>
      </vt:variant>
      <vt:variant>
        <vt:i4>0</vt:i4>
      </vt:variant>
      <vt:variant>
        <vt:i4>5</vt:i4>
      </vt:variant>
      <vt:variant>
        <vt:lpwstr>mailto:SPARSHelpDesk@mathematica-mpr.com</vt:lpwstr>
      </vt:variant>
      <vt:variant>
        <vt:lpwstr/>
      </vt:variant>
      <vt:variant>
        <vt:i4>6160410</vt:i4>
      </vt:variant>
      <vt:variant>
        <vt:i4>36</vt:i4>
      </vt:variant>
      <vt:variant>
        <vt:i4>0</vt:i4>
      </vt:variant>
      <vt:variant>
        <vt:i4>5</vt:i4>
      </vt:variant>
      <vt:variant>
        <vt:lpwstr>https://spars-lc.samhsa.gov/</vt:lpwstr>
      </vt:variant>
      <vt:variant>
        <vt:lpwstr/>
      </vt:variant>
      <vt:variant>
        <vt:i4>6160410</vt:i4>
      </vt:variant>
      <vt:variant>
        <vt:i4>33</vt:i4>
      </vt:variant>
      <vt:variant>
        <vt:i4>0</vt:i4>
      </vt:variant>
      <vt:variant>
        <vt:i4>5</vt:i4>
      </vt:variant>
      <vt:variant>
        <vt:lpwstr>https://spars-lc.samhsa.gov/</vt:lpwstr>
      </vt:variant>
      <vt:variant>
        <vt:lpwstr/>
      </vt:variant>
      <vt:variant>
        <vt:i4>2097215</vt:i4>
      </vt:variant>
      <vt:variant>
        <vt:i4>30</vt:i4>
      </vt:variant>
      <vt:variant>
        <vt:i4>0</vt:i4>
      </vt:variant>
      <vt:variant>
        <vt:i4>5</vt:i4>
      </vt:variant>
      <vt:variant>
        <vt:lpwstr>https://spars.samhsa.gov/resources</vt:lpwstr>
      </vt:variant>
      <vt:variant>
        <vt:lpwstr/>
      </vt:variant>
      <vt:variant>
        <vt:i4>2097215</vt:i4>
      </vt:variant>
      <vt:variant>
        <vt:i4>27</vt:i4>
      </vt:variant>
      <vt:variant>
        <vt:i4>0</vt:i4>
      </vt:variant>
      <vt:variant>
        <vt:i4>5</vt:i4>
      </vt:variant>
      <vt:variant>
        <vt:lpwstr>https://spars.samhsa.gov/resources</vt:lpwstr>
      </vt:variant>
      <vt:variant>
        <vt:lpwstr/>
      </vt:variant>
      <vt:variant>
        <vt:i4>6160411</vt:i4>
      </vt:variant>
      <vt:variant>
        <vt:i4>24</vt:i4>
      </vt:variant>
      <vt:variant>
        <vt:i4>0</vt:i4>
      </vt:variant>
      <vt:variant>
        <vt:i4>5</vt:i4>
      </vt:variant>
      <vt:variant>
        <vt:lpwstr>https://spars.samhsa.gov/content/cmhs-noms-client-level-services-tool-spanish</vt:lpwstr>
      </vt:variant>
      <vt:variant>
        <vt:lpwstr/>
      </vt:variant>
      <vt:variant>
        <vt:i4>1966092</vt:i4>
      </vt:variant>
      <vt:variant>
        <vt:i4>21</vt:i4>
      </vt:variant>
      <vt:variant>
        <vt:i4>0</vt:i4>
      </vt:variant>
      <vt:variant>
        <vt:i4>5</vt:i4>
      </vt:variant>
      <vt:variant>
        <vt:lpwstr>https://spars.samhsa.gov/content/cmhs-noms-client-level-services-tool</vt:lpwstr>
      </vt:variant>
      <vt:variant>
        <vt:lpwstr/>
      </vt:variant>
      <vt:variant>
        <vt:i4>7208999</vt:i4>
      </vt:variant>
      <vt:variant>
        <vt:i4>18</vt:i4>
      </vt:variant>
      <vt:variant>
        <vt:i4>0</vt:i4>
      </vt:variant>
      <vt:variant>
        <vt:i4>5</vt:i4>
      </vt:variant>
      <vt:variant>
        <vt:lpwstr>https://spars.samhsa.gov/content/cmhs-noms-client-level-services-qxq-guide</vt:lpwstr>
      </vt:variant>
      <vt:variant>
        <vt:lpwstr/>
      </vt:variant>
      <vt:variant>
        <vt:i4>1966092</vt:i4>
      </vt:variant>
      <vt:variant>
        <vt:i4>15</vt:i4>
      </vt:variant>
      <vt:variant>
        <vt:i4>0</vt:i4>
      </vt:variant>
      <vt:variant>
        <vt:i4>5</vt:i4>
      </vt:variant>
      <vt:variant>
        <vt:lpwstr>https://spars.samhsa.gov/content/cmhs-noms-client-level-services-tool</vt:lpwstr>
      </vt:variant>
      <vt:variant>
        <vt:lpwstr/>
      </vt:variant>
      <vt:variant>
        <vt:i4>1835124</vt:i4>
      </vt:variant>
      <vt:variant>
        <vt:i4>3</vt:i4>
      </vt:variant>
      <vt:variant>
        <vt:i4>0</vt:i4>
      </vt:variant>
      <vt:variant>
        <vt:i4>5</vt:i4>
      </vt:variant>
      <vt:variant>
        <vt:lpwstr>mailto:SPARSHelpDesk@mathematica-mpr.com</vt:lpwstr>
      </vt:variant>
      <vt:variant>
        <vt:lpwstr/>
      </vt:variant>
      <vt:variant>
        <vt:i4>5308418</vt:i4>
      </vt:variant>
      <vt:variant>
        <vt:i4>0</vt:i4>
      </vt:variant>
      <vt:variant>
        <vt:i4>0</vt:i4>
      </vt:variant>
      <vt:variant>
        <vt:i4>5</vt:i4>
      </vt:variant>
      <vt:variant>
        <vt:lpwstr>https://spars.samhsa.gov/content/spars-add-or-remove-user-request-form-1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Services Activities FAQs</dc:title>
  <dc:subject>CMHS Services Frequently Asked Questions</dc:subject>
  <dc:creator>Substance Abuse and Mental Health Services Administration (SAMHSA)</dc:creator>
  <cp:keywords>Center for Mental Health Services;CMHS;National Outcome Measures;NOMs;grantees;Client-Level;Services;data collection;data entry;reassessment;clinical discharge;administrative reassessment;Frequently Asked Questions;FAQs</cp:keywords>
  <cp:lastModifiedBy>Steve Keller</cp:lastModifiedBy>
  <cp:revision>48</cp:revision>
  <dcterms:created xsi:type="dcterms:W3CDTF">2023-02-02T19:15:00Z</dcterms:created>
  <dcterms:modified xsi:type="dcterms:W3CDTF">2023-02-10T20:38:00Z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LastSaved">
    <vt:filetime>2022-07-27T00:00:00Z</vt:filetime>
  </property>
  <property fmtid="{D5CDD505-2E9C-101B-9397-08002B2CF9AE}" pid="4" name="ContentTypeId">
    <vt:lpwstr>0x010100425BBB77AD203F408DA5F2533CB86373</vt:lpwstr>
  </property>
  <property fmtid="{D5CDD505-2E9C-101B-9397-08002B2CF9AE}" pid="5" name="MediaServiceImageTags">
    <vt:lpwstr/>
  </property>
  <property fmtid="{D5CDD505-2E9C-101B-9397-08002B2CF9AE}" pid="6" name="SharedWithUsers">
    <vt:lpwstr>20;#Steve Keller;#16;#Christine LaBelle;#95;#Alexander Wolff</vt:lpwstr>
  </property>
  <property fmtid="{D5CDD505-2E9C-101B-9397-08002B2CF9AE}" pid="7" name="TaxCatchAll">
    <vt:lpwstr/>
  </property>
  <property fmtid="{D5CDD505-2E9C-101B-9397-08002B2CF9AE}" pid="8" name="lcf76f155ced4ddcb4097134ff3c332f">
    <vt:lpwstr/>
  </property>
</Properties>
</file>